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828E4" w14:textId="77777777" w:rsidR="00FC0323" w:rsidRPr="00376E08" w:rsidRDefault="00FC0323" w:rsidP="00F5004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jc w:val="center"/>
        <w:rPr>
          <w:sz w:val="22"/>
          <w:szCs w:val="22"/>
        </w:rPr>
      </w:pPr>
      <w:r w:rsidRPr="00376E08">
        <w:rPr>
          <w:sz w:val="22"/>
          <w:szCs w:val="22"/>
        </w:rPr>
        <w:t>Title V Air Operation Permit Re</w:t>
      </w:r>
      <w:r w:rsidR="004F459B">
        <w:rPr>
          <w:sz w:val="22"/>
          <w:szCs w:val="22"/>
        </w:rPr>
        <w:t>newal</w:t>
      </w:r>
    </w:p>
    <w:p w14:paraId="36257FDB" w14:textId="77777777" w:rsidR="00FC0323" w:rsidRPr="00376E08" w:rsidRDefault="005D2389"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Pr>
          <w:sz w:val="22"/>
          <w:szCs w:val="22"/>
        </w:rPr>
        <w:t xml:space="preserve">Duke </w:t>
      </w:r>
      <w:r w:rsidR="00FC0323" w:rsidRPr="00376E08">
        <w:rPr>
          <w:sz w:val="22"/>
          <w:szCs w:val="22"/>
        </w:rPr>
        <w:t>Energy Florida, Inc.</w:t>
      </w:r>
    </w:p>
    <w:p w14:paraId="57A6C3E8" w14:textId="77777777" w:rsidR="00FC0323" w:rsidRDefault="00FC0323"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376E08">
        <w:rPr>
          <w:sz w:val="22"/>
          <w:szCs w:val="22"/>
        </w:rPr>
        <w:t>Crystal River Power Plant</w:t>
      </w:r>
    </w:p>
    <w:p w14:paraId="33B682D5" w14:textId="77777777" w:rsidR="00FC0323" w:rsidRPr="00D24DBC" w:rsidRDefault="00FC0323" w:rsidP="007F0476">
      <w:pPr>
        <w:jc w:val="center"/>
        <w:rPr>
          <w:sz w:val="22"/>
          <w:szCs w:val="22"/>
        </w:rPr>
      </w:pPr>
      <w:r w:rsidRPr="00376E08">
        <w:rPr>
          <w:sz w:val="22"/>
          <w:szCs w:val="22"/>
        </w:rPr>
        <w:t>Permit No. 0170004-0</w:t>
      </w:r>
      <w:r w:rsidR="005D2389">
        <w:rPr>
          <w:sz w:val="22"/>
          <w:szCs w:val="22"/>
        </w:rPr>
        <w:t>4</w:t>
      </w:r>
      <w:r w:rsidR="004F459B">
        <w:rPr>
          <w:sz w:val="22"/>
          <w:szCs w:val="22"/>
        </w:rPr>
        <w:t>6</w:t>
      </w:r>
      <w:r w:rsidRPr="00376E08">
        <w:rPr>
          <w:sz w:val="22"/>
          <w:szCs w:val="22"/>
        </w:rPr>
        <w:t>-AV</w:t>
      </w:r>
    </w:p>
    <w:p w14:paraId="7BC60043" w14:textId="77777777" w:rsidR="00FC0323" w:rsidRDefault="00FC0323" w:rsidP="004222B6">
      <w:pPr>
        <w:spacing w:before="120" w:after="120"/>
        <w:rPr>
          <w:b/>
          <w:caps/>
          <w:sz w:val="22"/>
          <w:szCs w:val="22"/>
        </w:rPr>
      </w:pPr>
      <w:r>
        <w:rPr>
          <w:b/>
          <w:caps/>
          <w:sz w:val="22"/>
          <w:szCs w:val="22"/>
        </w:rPr>
        <w:t>Applicant</w:t>
      </w:r>
    </w:p>
    <w:p w14:paraId="76051734" w14:textId="77777777" w:rsidR="00FC0323" w:rsidRPr="007F0476" w:rsidRDefault="00FC0323" w:rsidP="004222B6">
      <w:pPr>
        <w:spacing w:before="120" w:after="120"/>
        <w:rPr>
          <w:sz w:val="22"/>
          <w:szCs w:val="22"/>
        </w:rPr>
      </w:pPr>
      <w:r w:rsidRPr="009A5EC0">
        <w:rPr>
          <w:sz w:val="22"/>
          <w:szCs w:val="22"/>
        </w:rPr>
        <w:t xml:space="preserve">The applicant for this project is </w:t>
      </w:r>
      <w:r w:rsidR="00C9089C">
        <w:rPr>
          <w:sz w:val="22"/>
          <w:szCs w:val="22"/>
        </w:rPr>
        <w:t>Duke</w:t>
      </w:r>
      <w:r w:rsidRPr="00FA00F9">
        <w:rPr>
          <w:sz w:val="22"/>
          <w:szCs w:val="22"/>
        </w:rPr>
        <w:t xml:space="preserve"> Energy Florida, Inc</w:t>
      </w:r>
      <w:r w:rsidRPr="009A5EC0">
        <w:rPr>
          <w:sz w:val="22"/>
          <w:szCs w:val="22"/>
        </w:rPr>
        <w:t>.</w:t>
      </w:r>
      <w:r w:rsidR="009E680A">
        <w:rPr>
          <w:sz w:val="22"/>
          <w:szCs w:val="22"/>
        </w:rPr>
        <w:t xml:space="preserve"> (DEF).</w:t>
      </w:r>
      <w:r w:rsidRPr="009A5EC0">
        <w:rPr>
          <w:sz w:val="22"/>
          <w:szCs w:val="22"/>
        </w:rPr>
        <w:t xml:space="preserve">  The applicant’s </w:t>
      </w:r>
      <w:r>
        <w:rPr>
          <w:sz w:val="22"/>
          <w:szCs w:val="22"/>
        </w:rPr>
        <w:t>responsible official</w:t>
      </w:r>
      <w:r w:rsidRPr="009A5EC0">
        <w:rPr>
          <w:sz w:val="22"/>
          <w:szCs w:val="22"/>
        </w:rPr>
        <w:t xml:space="preserve"> and mailing address </w:t>
      </w:r>
      <w:r>
        <w:rPr>
          <w:sz w:val="22"/>
          <w:szCs w:val="22"/>
        </w:rPr>
        <w:t>are</w:t>
      </w:r>
      <w:r w:rsidRPr="009A5EC0">
        <w:rPr>
          <w:sz w:val="22"/>
          <w:szCs w:val="22"/>
        </w:rPr>
        <w:t xml:space="preserve">:  </w:t>
      </w:r>
      <w:r>
        <w:rPr>
          <w:sz w:val="22"/>
          <w:szCs w:val="22"/>
        </w:rPr>
        <w:t xml:space="preserve">Mr. </w:t>
      </w:r>
      <w:r w:rsidR="00B5619D">
        <w:rPr>
          <w:sz w:val="22"/>
          <w:szCs w:val="22"/>
        </w:rPr>
        <w:t>Robby Odom</w:t>
      </w:r>
      <w:r>
        <w:rPr>
          <w:sz w:val="22"/>
          <w:szCs w:val="22"/>
        </w:rPr>
        <w:t xml:space="preserve">, </w:t>
      </w:r>
      <w:r w:rsidR="00B5619D">
        <w:rPr>
          <w:sz w:val="22"/>
          <w:szCs w:val="22"/>
        </w:rPr>
        <w:t xml:space="preserve">Station </w:t>
      </w:r>
      <w:r>
        <w:rPr>
          <w:sz w:val="22"/>
          <w:szCs w:val="22"/>
        </w:rPr>
        <w:t>Manager</w:t>
      </w:r>
      <w:r w:rsidR="00593A9F">
        <w:rPr>
          <w:sz w:val="22"/>
          <w:szCs w:val="22"/>
        </w:rPr>
        <w:t xml:space="preserve"> </w:t>
      </w:r>
      <w:r w:rsidR="00B5619D">
        <w:rPr>
          <w:sz w:val="22"/>
          <w:szCs w:val="22"/>
        </w:rPr>
        <w:t>-</w:t>
      </w:r>
      <w:r w:rsidR="00593A9F">
        <w:rPr>
          <w:sz w:val="22"/>
          <w:szCs w:val="22"/>
        </w:rPr>
        <w:t xml:space="preserve"> </w:t>
      </w:r>
      <w:r w:rsidR="00B5619D">
        <w:rPr>
          <w:sz w:val="22"/>
          <w:szCs w:val="22"/>
        </w:rPr>
        <w:t>Crystal River Plant and Fuel Operations</w:t>
      </w:r>
      <w:r>
        <w:rPr>
          <w:sz w:val="22"/>
          <w:szCs w:val="22"/>
        </w:rPr>
        <w:t xml:space="preserve">, </w:t>
      </w:r>
      <w:r w:rsidR="00B5619D">
        <w:rPr>
          <w:sz w:val="22"/>
          <w:szCs w:val="22"/>
        </w:rPr>
        <w:t>Duke</w:t>
      </w:r>
      <w:r>
        <w:rPr>
          <w:sz w:val="22"/>
          <w:szCs w:val="22"/>
        </w:rPr>
        <w:t xml:space="preserve"> Energy Florida, Inc</w:t>
      </w:r>
      <w:r w:rsidRPr="00337717">
        <w:rPr>
          <w:sz w:val="22"/>
          <w:szCs w:val="22"/>
        </w:rPr>
        <w:t xml:space="preserve">., </w:t>
      </w:r>
      <w:smartTag w:uri="urn:schemas-microsoft-com:office:smarttags" w:element="Street">
        <w:smartTag w:uri="urn:schemas-microsoft-com:office:smarttags" w:element="address">
          <w:r w:rsidRPr="00337717">
            <w:rPr>
              <w:sz w:val="22"/>
              <w:szCs w:val="22"/>
            </w:rPr>
            <w:t>299 First Avenue, North</w:t>
          </w:r>
        </w:smartTag>
      </w:smartTag>
      <w:r w:rsidRPr="00337717">
        <w:rPr>
          <w:sz w:val="22"/>
          <w:szCs w:val="22"/>
        </w:rPr>
        <w:t>, Mail</w:t>
      </w:r>
      <w:r>
        <w:rPr>
          <w:sz w:val="22"/>
          <w:szCs w:val="22"/>
        </w:rPr>
        <w:t xml:space="preserve"> </w:t>
      </w:r>
      <w:r w:rsidRPr="00337717">
        <w:rPr>
          <w:sz w:val="22"/>
          <w:szCs w:val="22"/>
        </w:rPr>
        <w:t>Code CN77, St. Petersburg, Florida</w:t>
      </w:r>
      <w:r>
        <w:rPr>
          <w:sz w:val="22"/>
          <w:szCs w:val="22"/>
        </w:rPr>
        <w:t xml:space="preserve"> </w:t>
      </w:r>
      <w:r w:rsidRPr="00337717">
        <w:rPr>
          <w:sz w:val="22"/>
          <w:szCs w:val="22"/>
        </w:rPr>
        <w:t xml:space="preserve"> 33701.</w:t>
      </w:r>
    </w:p>
    <w:p w14:paraId="3C581250" w14:textId="77777777" w:rsidR="00FC0323" w:rsidRPr="00D10365" w:rsidRDefault="00FC0323" w:rsidP="00D10365">
      <w:pPr>
        <w:spacing w:after="120"/>
        <w:rPr>
          <w:b/>
          <w:caps/>
          <w:sz w:val="22"/>
          <w:szCs w:val="22"/>
        </w:rPr>
      </w:pPr>
      <w:r w:rsidRPr="00D10365">
        <w:rPr>
          <w:b/>
          <w:caps/>
          <w:sz w:val="22"/>
          <w:szCs w:val="22"/>
        </w:rPr>
        <w:t>Facility Description</w:t>
      </w:r>
    </w:p>
    <w:p w14:paraId="19C35A9C" w14:textId="77777777" w:rsidR="00FC0323" w:rsidRDefault="00FC0323" w:rsidP="001E46FC">
      <w:pPr>
        <w:spacing w:after="120"/>
        <w:rPr>
          <w:sz w:val="22"/>
          <w:szCs w:val="22"/>
        </w:rPr>
      </w:pPr>
      <w:r w:rsidRPr="000B6156">
        <w:rPr>
          <w:sz w:val="22"/>
          <w:szCs w:val="22"/>
        </w:rPr>
        <w:t>The</w:t>
      </w:r>
      <w:r>
        <w:rPr>
          <w:sz w:val="22"/>
          <w:szCs w:val="22"/>
        </w:rPr>
        <w:t xml:space="preserve"> applicant operates the existing Crystal River Power Plant, which is located in Citrus County at</w:t>
      </w:r>
      <w:r w:rsidRPr="000B6156">
        <w:rPr>
          <w:sz w:val="22"/>
          <w:szCs w:val="22"/>
        </w:rPr>
        <w:t xml:space="preserve"> </w:t>
      </w:r>
      <w:r>
        <w:rPr>
          <w:sz w:val="22"/>
          <w:szCs w:val="22"/>
        </w:rPr>
        <w:t>15760 West Power Line Street,</w:t>
      </w:r>
      <w:r w:rsidRPr="004357DC">
        <w:rPr>
          <w:sz w:val="22"/>
          <w:szCs w:val="22"/>
        </w:rPr>
        <w:t xml:space="preserve"> </w:t>
      </w:r>
      <w:r>
        <w:rPr>
          <w:sz w:val="22"/>
          <w:szCs w:val="22"/>
        </w:rPr>
        <w:t>Crystal River</w:t>
      </w:r>
      <w:r w:rsidRPr="004357DC">
        <w:rPr>
          <w:sz w:val="22"/>
          <w:szCs w:val="22"/>
        </w:rPr>
        <w:t xml:space="preserve">, </w:t>
      </w:r>
      <w:r w:rsidRPr="00337717">
        <w:rPr>
          <w:sz w:val="22"/>
          <w:szCs w:val="22"/>
        </w:rPr>
        <w:t>Florida</w:t>
      </w:r>
      <w:r>
        <w:rPr>
          <w:sz w:val="22"/>
          <w:szCs w:val="22"/>
        </w:rPr>
        <w:t>.</w:t>
      </w:r>
    </w:p>
    <w:p w14:paraId="7677DA73" w14:textId="42C79901" w:rsidR="00FC0323" w:rsidRPr="007E4FAE" w:rsidRDefault="00FC0323" w:rsidP="00D60015">
      <w:pPr>
        <w:spacing w:after="120"/>
        <w:rPr>
          <w:sz w:val="22"/>
          <w:szCs w:val="22"/>
        </w:rPr>
      </w:pPr>
      <w:r w:rsidRPr="00EB0091">
        <w:rPr>
          <w:sz w:val="22"/>
          <w:szCs w:val="22"/>
        </w:rPr>
        <w:t>This facility consists of:</w:t>
      </w:r>
      <w:r w:rsidRPr="00EB0091">
        <w:rPr>
          <w:b/>
          <w:sz w:val="22"/>
          <w:szCs w:val="22"/>
        </w:rPr>
        <w:t xml:space="preserve">  </w:t>
      </w:r>
      <w:r w:rsidRPr="00EB0091">
        <w:rPr>
          <w:sz w:val="22"/>
          <w:szCs w:val="22"/>
        </w:rPr>
        <w:t xml:space="preserve">four coal-fired fossil fuel steam generating (FFSG) units with electrostatic precipitators; two natural draft cooling towers for FFSG Units 4 and 5; helper mechanical cooling towers for FFSG Units 1 </w:t>
      </w:r>
      <w:r w:rsidR="003B25B6">
        <w:rPr>
          <w:sz w:val="22"/>
          <w:szCs w:val="22"/>
        </w:rPr>
        <w:t xml:space="preserve">and </w:t>
      </w:r>
      <w:r w:rsidRPr="00EB0091">
        <w:rPr>
          <w:sz w:val="22"/>
          <w:szCs w:val="22"/>
        </w:rPr>
        <w:t>2</w:t>
      </w:r>
      <w:r w:rsidRPr="007E4FAE">
        <w:rPr>
          <w:sz w:val="22"/>
          <w:szCs w:val="22"/>
        </w:rPr>
        <w:t xml:space="preserve">; coal, fly ash, and bottom ash handling facilities; and, </w:t>
      </w:r>
      <w:r w:rsidR="00EE3EFC">
        <w:rPr>
          <w:sz w:val="22"/>
          <w:szCs w:val="22"/>
        </w:rPr>
        <w:t>various</w:t>
      </w:r>
      <w:r w:rsidRPr="007E4FAE">
        <w:rPr>
          <w:sz w:val="22"/>
          <w:szCs w:val="22"/>
        </w:rPr>
        <w:t xml:space="preserve"> diesel fired </w:t>
      </w:r>
      <w:r w:rsidR="00EE3EFC">
        <w:rPr>
          <w:sz w:val="22"/>
          <w:szCs w:val="22"/>
        </w:rPr>
        <w:t xml:space="preserve">electrical </w:t>
      </w:r>
      <w:r w:rsidRPr="007E4FAE">
        <w:rPr>
          <w:sz w:val="22"/>
          <w:szCs w:val="22"/>
        </w:rPr>
        <w:t xml:space="preserve">generators.  </w:t>
      </w:r>
      <w:r w:rsidR="0038418F" w:rsidRPr="007E4FAE">
        <w:rPr>
          <w:sz w:val="22"/>
          <w:szCs w:val="22"/>
        </w:rPr>
        <w:t xml:space="preserve">FFSG Units 4 and 5 are </w:t>
      </w:r>
      <w:r w:rsidR="000463DB" w:rsidRPr="007E4FAE">
        <w:rPr>
          <w:sz w:val="22"/>
          <w:szCs w:val="22"/>
        </w:rPr>
        <w:t xml:space="preserve">also </w:t>
      </w:r>
      <w:r w:rsidR="0038418F" w:rsidRPr="007E4FAE">
        <w:rPr>
          <w:sz w:val="22"/>
          <w:szCs w:val="22"/>
        </w:rPr>
        <w:t>equipped with low-NO</w:t>
      </w:r>
      <w:r w:rsidR="0038418F" w:rsidRPr="007E4FAE">
        <w:rPr>
          <w:sz w:val="22"/>
          <w:szCs w:val="22"/>
          <w:vertAlign w:val="subscript"/>
        </w:rPr>
        <w:t>X</w:t>
      </w:r>
      <w:r w:rsidR="0038418F" w:rsidRPr="007E4FAE">
        <w:rPr>
          <w:sz w:val="22"/>
          <w:szCs w:val="22"/>
        </w:rPr>
        <w:t xml:space="preserve"> burners and </w:t>
      </w:r>
      <w:r w:rsidR="0038418F" w:rsidRPr="007E4FAE">
        <w:rPr>
          <w:bCs/>
          <w:sz w:val="22"/>
          <w:szCs w:val="22"/>
        </w:rPr>
        <w:t xml:space="preserve">selective catalytic reduction systems for the control of nitrogen oxide emissions and with flue gas desulfurization systems for the control of sulfur dioxide emissions.  </w:t>
      </w:r>
    </w:p>
    <w:p w14:paraId="6F046E6D" w14:textId="77777777" w:rsidR="00FC0323" w:rsidRPr="007E4FAE" w:rsidRDefault="00FC0323" w:rsidP="00D60015">
      <w:pPr>
        <w:spacing w:after="120"/>
      </w:pPr>
      <w:r w:rsidRPr="007E4FAE">
        <w:rPr>
          <w:sz w:val="22"/>
          <w:szCs w:val="22"/>
        </w:rPr>
        <w:t xml:space="preserve">This facility is subject to regulation under: </w:t>
      </w:r>
      <w:r w:rsidR="005778E2" w:rsidRPr="007E4FAE">
        <w:rPr>
          <w:sz w:val="22"/>
          <w:szCs w:val="22"/>
        </w:rPr>
        <w:t xml:space="preserve"> </w:t>
      </w:r>
      <w:r w:rsidRPr="007E4FAE">
        <w:rPr>
          <w:sz w:val="22"/>
          <w:szCs w:val="22"/>
        </w:rPr>
        <w:t xml:space="preserve">Acid Rain, Phase II (40 CFR 75); Clean Air Interstate Rule (Rule 62-296.470, F.A.C.); and, 40 CFR 60 Subparts A, D, Y, </w:t>
      </w:r>
      <w:r w:rsidR="00EF65B5">
        <w:rPr>
          <w:sz w:val="22"/>
          <w:szCs w:val="22"/>
        </w:rPr>
        <w:t xml:space="preserve">and </w:t>
      </w:r>
      <w:r w:rsidRPr="007E4FAE">
        <w:rPr>
          <w:sz w:val="22"/>
          <w:szCs w:val="22"/>
        </w:rPr>
        <w:t>IIII, General Provisions, Standards of Performance for Fossil-Fuel-Fired Steam Generators for Which Construction Is Commenced After August 17, 1971, Standards of Performance for Coal Preparation Plants, Standards of Performance for Stationary Compression Ignition Internal Combustion Engines, and Standards of Performance for Stationary Spark Ignition Internal Combustion Engines, respectively.  The facility is also subject to the regulations of 40 CFR 63 Subparts A and ZZZZ, General Provisions and National Emissions Standards for Hazardous Air Pollutants for Stationary Reciprocating Internal Combustion Engines, respectively.</w:t>
      </w:r>
    </w:p>
    <w:p w14:paraId="180D4728" w14:textId="77777777" w:rsidR="00FC0323" w:rsidRDefault="00FC0323" w:rsidP="00D60015">
      <w:pPr>
        <w:spacing w:after="120"/>
        <w:rPr>
          <w:sz w:val="22"/>
          <w:szCs w:val="22"/>
        </w:rPr>
      </w:pPr>
      <w:r w:rsidRPr="00173A50">
        <w:rPr>
          <w:sz w:val="22"/>
          <w:szCs w:val="22"/>
        </w:rPr>
        <w:t>The facility operate</w:t>
      </w:r>
      <w:r>
        <w:rPr>
          <w:sz w:val="22"/>
          <w:szCs w:val="22"/>
        </w:rPr>
        <w:t>s</w:t>
      </w:r>
      <w:r w:rsidRPr="00173A50">
        <w:rPr>
          <w:sz w:val="22"/>
          <w:szCs w:val="22"/>
        </w:rPr>
        <w:t xml:space="preserve"> </w:t>
      </w:r>
      <w:r>
        <w:rPr>
          <w:bCs/>
          <w:sz w:val="22"/>
          <w:szCs w:val="22"/>
        </w:rPr>
        <w:t>flue gas desulfurization</w:t>
      </w:r>
      <w:r w:rsidRPr="00173A50">
        <w:rPr>
          <w:bCs/>
          <w:sz w:val="22"/>
          <w:szCs w:val="22"/>
        </w:rPr>
        <w:t xml:space="preserve"> </w:t>
      </w:r>
      <w:r w:rsidRPr="00173A50">
        <w:rPr>
          <w:sz w:val="22"/>
          <w:szCs w:val="22"/>
        </w:rPr>
        <w:t>(FGD) system</w:t>
      </w:r>
      <w:r>
        <w:rPr>
          <w:sz w:val="22"/>
          <w:szCs w:val="22"/>
        </w:rPr>
        <w:t>s, which</w:t>
      </w:r>
      <w:r w:rsidRPr="00173A50">
        <w:rPr>
          <w:sz w:val="22"/>
          <w:szCs w:val="22"/>
        </w:rPr>
        <w:t xml:space="preserve"> include</w:t>
      </w:r>
      <w:r>
        <w:rPr>
          <w:sz w:val="22"/>
          <w:szCs w:val="22"/>
        </w:rPr>
        <w:t xml:space="preserve">: </w:t>
      </w:r>
      <w:r w:rsidRPr="00173A50">
        <w:rPr>
          <w:sz w:val="22"/>
          <w:szCs w:val="22"/>
        </w:rPr>
        <w:t xml:space="preserve"> limestone storage and handling</w:t>
      </w:r>
      <w:r>
        <w:rPr>
          <w:sz w:val="22"/>
          <w:szCs w:val="22"/>
        </w:rPr>
        <w:t>;</w:t>
      </w:r>
      <w:r w:rsidRPr="00173A50">
        <w:rPr>
          <w:sz w:val="22"/>
          <w:szCs w:val="22"/>
        </w:rPr>
        <w:t xml:space="preserve"> limestone preparation</w:t>
      </w:r>
      <w:r>
        <w:rPr>
          <w:sz w:val="22"/>
          <w:szCs w:val="22"/>
        </w:rPr>
        <w:t>;</w:t>
      </w:r>
      <w:r w:rsidRPr="00173A50">
        <w:rPr>
          <w:sz w:val="22"/>
          <w:szCs w:val="22"/>
        </w:rPr>
        <w:t xml:space="preserve"> limestone slurry injection</w:t>
      </w:r>
      <w:r>
        <w:rPr>
          <w:sz w:val="22"/>
          <w:szCs w:val="22"/>
        </w:rPr>
        <w:t>;</w:t>
      </w:r>
      <w:r w:rsidRPr="00173A50">
        <w:rPr>
          <w:sz w:val="22"/>
          <w:szCs w:val="22"/>
        </w:rPr>
        <w:t xml:space="preserve"> and</w:t>
      </w:r>
      <w:r>
        <w:rPr>
          <w:sz w:val="22"/>
          <w:szCs w:val="22"/>
        </w:rPr>
        <w:t>,</w:t>
      </w:r>
      <w:r w:rsidRPr="00173A50">
        <w:rPr>
          <w:sz w:val="22"/>
          <w:szCs w:val="22"/>
        </w:rPr>
        <w:t xml:space="preserve"> gypsum dewatering</w:t>
      </w:r>
      <w:r>
        <w:rPr>
          <w:sz w:val="22"/>
          <w:szCs w:val="22"/>
        </w:rPr>
        <w:t xml:space="preserve"> (collectively regulated as EU023, </w:t>
      </w:r>
      <w:r w:rsidRPr="00173A50">
        <w:rPr>
          <w:sz w:val="22"/>
          <w:szCs w:val="22"/>
        </w:rPr>
        <w:t>Limestone and Gypsum Material Handling Activities</w:t>
      </w:r>
      <w:r>
        <w:rPr>
          <w:sz w:val="22"/>
          <w:szCs w:val="22"/>
        </w:rPr>
        <w:t xml:space="preserve">). </w:t>
      </w:r>
      <w:r w:rsidRPr="004143A2">
        <w:rPr>
          <w:sz w:val="22"/>
          <w:szCs w:val="22"/>
        </w:rPr>
        <w:t xml:space="preserve"> </w:t>
      </w:r>
      <w:r>
        <w:rPr>
          <w:sz w:val="22"/>
          <w:szCs w:val="22"/>
        </w:rPr>
        <w:t>T</w:t>
      </w:r>
      <w:r w:rsidRPr="00A42572">
        <w:rPr>
          <w:sz w:val="22"/>
          <w:szCs w:val="22"/>
        </w:rPr>
        <w:t xml:space="preserve">he limestone </w:t>
      </w:r>
      <w:r>
        <w:rPr>
          <w:sz w:val="22"/>
          <w:szCs w:val="22"/>
        </w:rPr>
        <w:t>preparation</w:t>
      </w:r>
      <w:r w:rsidRPr="00A42572">
        <w:rPr>
          <w:sz w:val="22"/>
          <w:szCs w:val="22"/>
        </w:rPr>
        <w:t xml:space="preserve"> activities are subject to the applicable requirements i</w:t>
      </w:r>
      <w:r>
        <w:rPr>
          <w:sz w:val="22"/>
          <w:szCs w:val="22"/>
        </w:rPr>
        <w:t xml:space="preserve">n NSPS Subpart OOO of 40 CFR 60, </w:t>
      </w:r>
      <w:r w:rsidRPr="00173A50">
        <w:rPr>
          <w:sz w:val="22"/>
          <w:szCs w:val="22"/>
        </w:rPr>
        <w:t>Standards of Performance for Nonmetallic Mineral Processing Plants.</w:t>
      </w:r>
    </w:p>
    <w:p w14:paraId="506F913D" w14:textId="77777777" w:rsidR="00341D41" w:rsidRDefault="00341D41" w:rsidP="00D60015">
      <w:pPr>
        <w:spacing w:after="120"/>
        <w:rPr>
          <w:sz w:val="22"/>
          <w:szCs w:val="22"/>
        </w:rPr>
      </w:pPr>
      <w:r>
        <w:rPr>
          <w:sz w:val="22"/>
          <w:szCs w:val="22"/>
        </w:rPr>
        <w:t>The facility consists of the following regulated emission units (EU).</w:t>
      </w:r>
    </w:p>
    <w:tbl>
      <w:tblPr>
        <w:tblW w:w="10080"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1080"/>
        <w:gridCol w:w="180"/>
        <w:gridCol w:w="8820"/>
      </w:tblGrid>
      <w:tr w:rsidR="00341D41" w:rsidRPr="00341D41" w14:paraId="1D26D363" w14:textId="77777777" w:rsidTr="00283FFB">
        <w:trPr>
          <w:cantSplit/>
          <w:trHeight w:val="421"/>
        </w:trPr>
        <w:tc>
          <w:tcPr>
            <w:tcW w:w="1080" w:type="dxa"/>
            <w:tcBorders>
              <w:top w:val="single" w:sz="8" w:space="0" w:color="auto"/>
              <w:bottom w:val="single" w:sz="8" w:space="0" w:color="auto"/>
            </w:tcBorders>
            <w:shd w:val="pct5" w:color="auto" w:fill="auto"/>
            <w:vAlign w:val="center"/>
          </w:tcPr>
          <w:p w14:paraId="6323A47B" w14:textId="77777777" w:rsidR="00341D41" w:rsidRPr="00341D41" w:rsidRDefault="00341D41" w:rsidP="00341D41">
            <w:pPr>
              <w:jc w:val="center"/>
              <w:rPr>
                <w:b/>
                <w:sz w:val="22"/>
              </w:rPr>
            </w:pPr>
            <w:r w:rsidRPr="00341D41">
              <w:rPr>
                <w:b/>
                <w:sz w:val="22"/>
              </w:rPr>
              <w:t>E.U. No.</w:t>
            </w:r>
          </w:p>
        </w:tc>
        <w:tc>
          <w:tcPr>
            <w:tcW w:w="9000" w:type="dxa"/>
            <w:gridSpan w:val="2"/>
            <w:tcBorders>
              <w:top w:val="single" w:sz="2" w:space="0" w:color="auto"/>
              <w:bottom w:val="single" w:sz="8" w:space="0" w:color="auto"/>
            </w:tcBorders>
            <w:shd w:val="pct5" w:color="auto" w:fill="auto"/>
            <w:vAlign w:val="center"/>
          </w:tcPr>
          <w:p w14:paraId="6969DBEC" w14:textId="77777777" w:rsidR="00341D41" w:rsidRPr="00341D41" w:rsidRDefault="00341D41" w:rsidP="00341D41">
            <w:pPr>
              <w:jc w:val="center"/>
              <w:rPr>
                <w:b/>
                <w:sz w:val="22"/>
              </w:rPr>
            </w:pPr>
            <w:r w:rsidRPr="00341D41">
              <w:rPr>
                <w:b/>
                <w:sz w:val="22"/>
              </w:rPr>
              <w:t>Brief Description</w:t>
            </w:r>
          </w:p>
        </w:tc>
      </w:tr>
      <w:tr w:rsidR="00341D41" w:rsidRPr="00341D41" w14:paraId="76348724" w14:textId="77777777" w:rsidTr="006A5242">
        <w:trPr>
          <w:cantSplit/>
        </w:trPr>
        <w:tc>
          <w:tcPr>
            <w:tcW w:w="1260" w:type="dxa"/>
            <w:gridSpan w:val="2"/>
            <w:tcBorders>
              <w:top w:val="single" w:sz="6" w:space="0" w:color="auto"/>
            </w:tcBorders>
          </w:tcPr>
          <w:p w14:paraId="758850F5" w14:textId="77777777" w:rsidR="00341D41" w:rsidRPr="00341D41" w:rsidRDefault="00341D41" w:rsidP="00341D41">
            <w:pPr>
              <w:jc w:val="center"/>
              <w:rPr>
                <w:sz w:val="22"/>
              </w:rPr>
            </w:pPr>
            <w:r w:rsidRPr="00341D41">
              <w:rPr>
                <w:sz w:val="22"/>
              </w:rPr>
              <w:t>001</w:t>
            </w:r>
          </w:p>
        </w:tc>
        <w:tc>
          <w:tcPr>
            <w:tcW w:w="8820" w:type="dxa"/>
            <w:tcBorders>
              <w:top w:val="single" w:sz="6" w:space="0" w:color="auto"/>
            </w:tcBorders>
          </w:tcPr>
          <w:p w14:paraId="0996B899" w14:textId="77777777" w:rsidR="00341D41" w:rsidRPr="00341D41" w:rsidRDefault="00341D41" w:rsidP="00341D41">
            <w:pPr>
              <w:rPr>
                <w:sz w:val="22"/>
              </w:rPr>
            </w:pPr>
            <w:r w:rsidRPr="00341D41">
              <w:rPr>
                <w:sz w:val="22"/>
              </w:rPr>
              <w:t>FFSG, Unit 1</w:t>
            </w:r>
          </w:p>
        </w:tc>
      </w:tr>
      <w:tr w:rsidR="00341D41" w:rsidRPr="00341D41" w14:paraId="0B34F6C2" w14:textId="77777777" w:rsidTr="006A5242">
        <w:trPr>
          <w:cantSplit/>
        </w:trPr>
        <w:tc>
          <w:tcPr>
            <w:tcW w:w="1260" w:type="dxa"/>
            <w:gridSpan w:val="2"/>
          </w:tcPr>
          <w:p w14:paraId="58316DCF" w14:textId="77777777" w:rsidR="00341D41" w:rsidRPr="00341D41" w:rsidRDefault="00341D41" w:rsidP="00341D41">
            <w:pPr>
              <w:jc w:val="center"/>
              <w:rPr>
                <w:sz w:val="22"/>
              </w:rPr>
            </w:pPr>
            <w:r w:rsidRPr="00341D41">
              <w:rPr>
                <w:sz w:val="22"/>
              </w:rPr>
              <w:t>002</w:t>
            </w:r>
          </w:p>
        </w:tc>
        <w:tc>
          <w:tcPr>
            <w:tcW w:w="8820" w:type="dxa"/>
          </w:tcPr>
          <w:p w14:paraId="7B4E703E" w14:textId="77777777" w:rsidR="00341D41" w:rsidRPr="00341D41" w:rsidRDefault="00341D41" w:rsidP="00341D41">
            <w:pPr>
              <w:rPr>
                <w:sz w:val="22"/>
              </w:rPr>
            </w:pPr>
            <w:r w:rsidRPr="00341D41">
              <w:rPr>
                <w:sz w:val="22"/>
              </w:rPr>
              <w:t>FFSG, Unit 2</w:t>
            </w:r>
          </w:p>
        </w:tc>
      </w:tr>
      <w:tr w:rsidR="00341D41" w:rsidRPr="00341D41" w14:paraId="7F25AA44" w14:textId="77777777" w:rsidTr="006A5242">
        <w:trPr>
          <w:cantSplit/>
        </w:trPr>
        <w:tc>
          <w:tcPr>
            <w:tcW w:w="1260" w:type="dxa"/>
            <w:gridSpan w:val="2"/>
          </w:tcPr>
          <w:p w14:paraId="09EB2A40" w14:textId="77777777" w:rsidR="00341D41" w:rsidRPr="00341D41" w:rsidRDefault="00341D41" w:rsidP="00341D41">
            <w:pPr>
              <w:jc w:val="center"/>
              <w:rPr>
                <w:sz w:val="22"/>
              </w:rPr>
            </w:pPr>
            <w:r w:rsidRPr="00341D41">
              <w:rPr>
                <w:sz w:val="22"/>
              </w:rPr>
              <w:t>003</w:t>
            </w:r>
          </w:p>
        </w:tc>
        <w:tc>
          <w:tcPr>
            <w:tcW w:w="8820" w:type="dxa"/>
          </w:tcPr>
          <w:p w14:paraId="1DC08E74" w14:textId="77777777" w:rsidR="00341D41" w:rsidRPr="00341D41" w:rsidRDefault="00341D41" w:rsidP="00341D41">
            <w:pPr>
              <w:rPr>
                <w:sz w:val="22"/>
              </w:rPr>
            </w:pPr>
            <w:r w:rsidRPr="00341D41">
              <w:rPr>
                <w:sz w:val="22"/>
              </w:rPr>
              <w:t>FFSG, Unit 5</w:t>
            </w:r>
          </w:p>
        </w:tc>
      </w:tr>
      <w:tr w:rsidR="00341D41" w:rsidRPr="00341D41" w14:paraId="5FD96209" w14:textId="77777777" w:rsidTr="006A5242">
        <w:trPr>
          <w:cantSplit/>
        </w:trPr>
        <w:tc>
          <w:tcPr>
            <w:tcW w:w="1260" w:type="dxa"/>
            <w:gridSpan w:val="2"/>
          </w:tcPr>
          <w:p w14:paraId="6301E065" w14:textId="77777777" w:rsidR="00341D41" w:rsidRPr="00341D41" w:rsidRDefault="00341D41" w:rsidP="00341D41">
            <w:pPr>
              <w:jc w:val="center"/>
              <w:rPr>
                <w:sz w:val="22"/>
              </w:rPr>
            </w:pPr>
            <w:r w:rsidRPr="00341D41">
              <w:rPr>
                <w:sz w:val="22"/>
              </w:rPr>
              <w:t>004</w:t>
            </w:r>
          </w:p>
        </w:tc>
        <w:tc>
          <w:tcPr>
            <w:tcW w:w="8820" w:type="dxa"/>
          </w:tcPr>
          <w:p w14:paraId="5A0A7FE5" w14:textId="77777777" w:rsidR="00341D41" w:rsidRPr="00341D41" w:rsidRDefault="00341D41" w:rsidP="00341D41">
            <w:pPr>
              <w:rPr>
                <w:sz w:val="22"/>
              </w:rPr>
            </w:pPr>
            <w:r w:rsidRPr="00341D41">
              <w:rPr>
                <w:sz w:val="22"/>
              </w:rPr>
              <w:t>FFSG, Unit 4</w:t>
            </w:r>
          </w:p>
        </w:tc>
      </w:tr>
      <w:tr w:rsidR="00341D41" w:rsidRPr="00341D41" w14:paraId="1B91A7E6" w14:textId="77777777" w:rsidTr="006A5242">
        <w:trPr>
          <w:cantSplit/>
        </w:trPr>
        <w:tc>
          <w:tcPr>
            <w:tcW w:w="1260" w:type="dxa"/>
            <w:gridSpan w:val="2"/>
          </w:tcPr>
          <w:p w14:paraId="3192D80D" w14:textId="77777777" w:rsidR="00341D41" w:rsidRPr="00341D41" w:rsidRDefault="00341D41" w:rsidP="00341D41">
            <w:pPr>
              <w:jc w:val="center"/>
              <w:rPr>
                <w:sz w:val="22"/>
              </w:rPr>
            </w:pPr>
            <w:r w:rsidRPr="00341D41">
              <w:rPr>
                <w:sz w:val="22"/>
              </w:rPr>
              <w:t>006</w:t>
            </w:r>
          </w:p>
        </w:tc>
        <w:tc>
          <w:tcPr>
            <w:tcW w:w="8820" w:type="dxa"/>
          </w:tcPr>
          <w:p w14:paraId="697729F6" w14:textId="77777777" w:rsidR="00341D41" w:rsidRPr="00341D41" w:rsidRDefault="00341D41" w:rsidP="00341D41">
            <w:pPr>
              <w:rPr>
                <w:sz w:val="22"/>
              </w:rPr>
            </w:pPr>
            <w:r w:rsidRPr="00341D41">
              <w:rPr>
                <w:sz w:val="22"/>
              </w:rPr>
              <w:t>Fly ash transfer (Source 1) from FFSG Unit 1</w:t>
            </w:r>
          </w:p>
        </w:tc>
      </w:tr>
      <w:tr w:rsidR="00341D41" w:rsidRPr="00341D41" w14:paraId="603E9044" w14:textId="77777777" w:rsidTr="006A5242">
        <w:trPr>
          <w:cantSplit/>
        </w:trPr>
        <w:tc>
          <w:tcPr>
            <w:tcW w:w="1260" w:type="dxa"/>
            <w:gridSpan w:val="2"/>
          </w:tcPr>
          <w:p w14:paraId="3DE2DAC0" w14:textId="77777777" w:rsidR="00341D41" w:rsidRPr="00341D41" w:rsidRDefault="00341D41" w:rsidP="00341D41">
            <w:pPr>
              <w:jc w:val="center"/>
              <w:rPr>
                <w:sz w:val="22"/>
              </w:rPr>
            </w:pPr>
            <w:r w:rsidRPr="00341D41">
              <w:rPr>
                <w:sz w:val="22"/>
              </w:rPr>
              <w:t>008</w:t>
            </w:r>
          </w:p>
        </w:tc>
        <w:tc>
          <w:tcPr>
            <w:tcW w:w="8820" w:type="dxa"/>
          </w:tcPr>
          <w:p w14:paraId="42EEDA6E" w14:textId="77777777" w:rsidR="00341D41" w:rsidRPr="00341D41" w:rsidRDefault="00341D41" w:rsidP="00341D41">
            <w:pPr>
              <w:rPr>
                <w:sz w:val="22"/>
              </w:rPr>
            </w:pPr>
            <w:r w:rsidRPr="00341D41">
              <w:rPr>
                <w:sz w:val="22"/>
              </w:rPr>
              <w:t>Fly ash storage silo (Source 3) for FFSG Units 1 and 2</w:t>
            </w:r>
          </w:p>
        </w:tc>
      </w:tr>
      <w:tr w:rsidR="00341D41" w:rsidRPr="00341D41" w14:paraId="10247185" w14:textId="77777777" w:rsidTr="006A5242">
        <w:trPr>
          <w:cantSplit/>
        </w:trPr>
        <w:tc>
          <w:tcPr>
            <w:tcW w:w="1260" w:type="dxa"/>
            <w:gridSpan w:val="2"/>
          </w:tcPr>
          <w:p w14:paraId="5B316688" w14:textId="77777777" w:rsidR="00341D41" w:rsidRPr="00341D41" w:rsidRDefault="00341D41" w:rsidP="00341D41">
            <w:pPr>
              <w:jc w:val="center"/>
              <w:rPr>
                <w:sz w:val="22"/>
              </w:rPr>
            </w:pPr>
            <w:r w:rsidRPr="00341D41">
              <w:rPr>
                <w:sz w:val="22"/>
              </w:rPr>
              <w:t>009</w:t>
            </w:r>
          </w:p>
        </w:tc>
        <w:tc>
          <w:tcPr>
            <w:tcW w:w="8820" w:type="dxa"/>
          </w:tcPr>
          <w:p w14:paraId="1137437B" w14:textId="77777777" w:rsidR="00341D41" w:rsidRPr="00341D41" w:rsidRDefault="00341D41" w:rsidP="00341D41">
            <w:pPr>
              <w:rPr>
                <w:sz w:val="22"/>
              </w:rPr>
            </w:pPr>
            <w:r w:rsidRPr="00341D41">
              <w:rPr>
                <w:sz w:val="22"/>
              </w:rPr>
              <w:t>Fly ash transfer (Source 4) from FFSG Unit 2</w:t>
            </w:r>
          </w:p>
        </w:tc>
      </w:tr>
      <w:tr w:rsidR="00341D41" w:rsidRPr="00341D41" w14:paraId="1DEEACB9" w14:textId="77777777" w:rsidTr="006A5242">
        <w:trPr>
          <w:cantSplit/>
        </w:trPr>
        <w:tc>
          <w:tcPr>
            <w:tcW w:w="1260" w:type="dxa"/>
            <w:gridSpan w:val="2"/>
          </w:tcPr>
          <w:p w14:paraId="6123B8C2" w14:textId="77777777" w:rsidR="00341D41" w:rsidRPr="00341D41" w:rsidRDefault="00341D41" w:rsidP="00341D41">
            <w:pPr>
              <w:jc w:val="center"/>
              <w:rPr>
                <w:sz w:val="22"/>
              </w:rPr>
            </w:pPr>
            <w:r w:rsidRPr="00341D41">
              <w:rPr>
                <w:sz w:val="22"/>
              </w:rPr>
              <w:t>010</w:t>
            </w:r>
          </w:p>
        </w:tc>
        <w:tc>
          <w:tcPr>
            <w:tcW w:w="8820" w:type="dxa"/>
          </w:tcPr>
          <w:p w14:paraId="3273C238" w14:textId="77777777" w:rsidR="00341D41" w:rsidRPr="00341D41" w:rsidRDefault="00341D41" w:rsidP="00341D41">
            <w:pPr>
              <w:rPr>
                <w:sz w:val="22"/>
              </w:rPr>
            </w:pPr>
            <w:r w:rsidRPr="00341D41">
              <w:rPr>
                <w:sz w:val="22"/>
              </w:rPr>
              <w:t>Fly ash transfer (Source  5) from FFSG Unit 2</w:t>
            </w:r>
          </w:p>
        </w:tc>
      </w:tr>
      <w:tr w:rsidR="00341D41" w:rsidRPr="00341D41" w14:paraId="75DC9D7E" w14:textId="77777777" w:rsidTr="006A5242">
        <w:trPr>
          <w:cantSplit/>
        </w:trPr>
        <w:tc>
          <w:tcPr>
            <w:tcW w:w="1260" w:type="dxa"/>
            <w:gridSpan w:val="2"/>
          </w:tcPr>
          <w:p w14:paraId="6864E888" w14:textId="77777777" w:rsidR="00341D41" w:rsidRPr="00341D41" w:rsidRDefault="00341D41" w:rsidP="00341D41">
            <w:pPr>
              <w:jc w:val="center"/>
              <w:rPr>
                <w:sz w:val="22"/>
              </w:rPr>
            </w:pPr>
            <w:r w:rsidRPr="00341D41">
              <w:rPr>
                <w:sz w:val="22"/>
              </w:rPr>
              <w:t>013</w:t>
            </w:r>
          </w:p>
        </w:tc>
        <w:tc>
          <w:tcPr>
            <w:tcW w:w="8820" w:type="dxa"/>
          </w:tcPr>
          <w:p w14:paraId="02399382" w14:textId="77777777" w:rsidR="00341D41" w:rsidRPr="00341D41" w:rsidRDefault="00341D41" w:rsidP="00341D41">
            <w:pPr>
              <w:rPr>
                <w:sz w:val="22"/>
              </w:rPr>
            </w:pPr>
            <w:r w:rsidRPr="00341D41">
              <w:rPr>
                <w:sz w:val="22"/>
              </w:rPr>
              <w:t>Cooling towers for FFSG Units 1and 2</w:t>
            </w:r>
          </w:p>
        </w:tc>
      </w:tr>
      <w:tr w:rsidR="00341D41" w:rsidRPr="00341D41" w14:paraId="2642B55F" w14:textId="77777777" w:rsidTr="006A5242">
        <w:trPr>
          <w:cantSplit/>
        </w:trPr>
        <w:tc>
          <w:tcPr>
            <w:tcW w:w="1260" w:type="dxa"/>
            <w:gridSpan w:val="2"/>
          </w:tcPr>
          <w:p w14:paraId="2B92DE9E" w14:textId="77777777" w:rsidR="00341D41" w:rsidRPr="00341D41" w:rsidRDefault="00341D41" w:rsidP="00341D41">
            <w:pPr>
              <w:jc w:val="center"/>
              <w:rPr>
                <w:sz w:val="22"/>
              </w:rPr>
            </w:pPr>
            <w:r w:rsidRPr="00341D41">
              <w:rPr>
                <w:sz w:val="22"/>
              </w:rPr>
              <w:t>014</w:t>
            </w:r>
          </w:p>
        </w:tc>
        <w:tc>
          <w:tcPr>
            <w:tcW w:w="8820" w:type="dxa"/>
          </w:tcPr>
          <w:p w14:paraId="3C7316E9" w14:textId="77777777" w:rsidR="00341D41" w:rsidRPr="00341D41" w:rsidRDefault="00341D41" w:rsidP="00341D41">
            <w:pPr>
              <w:rPr>
                <w:sz w:val="22"/>
              </w:rPr>
            </w:pPr>
            <w:r w:rsidRPr="00341D41">
              <w:rPr>
                <w:sz w:val="22"/>
              </w:rPr>
              <w:t>Bottom ash storage silo for FFSG Units 1 and 2</w:t>
            </w:r>
          </w:p>
        </w:tc>
      </w:tr>
      <w:tr w:rsidR="0021487C" w:rsidRPr="00341D41" w14:paraId="77E15114" w14:textId="77777777" w:rsidTr="006A5242">
        <w:trPr>
          <w:cantSplit/>
        </w:trPr>
        <w:tc>
          <w:tcPr>
            <w:tcW w:w="1260" w:type="dxa"/>
            <w:gridSpan w:val="2"/>
          </w:tcPr>
          <w:p w14:paraId="4D2EE8EC" w14:textId="19F06700" w:rsidR="0021487C" w:rsidRPr="00341D41" w:rsidRDefault="0021487C" w:rsidP="00341D41">
            <w:pPr>
              <w:jc w:val="center"/>
              <w:rPr>
                <w:sz w:val="22"/>
              </w:rPr>
            </w:pPr>
            <w:r>
              <w:rPr>
                <w:sz w:val="22"/>
              </w:rPr>
              <w:t>015</w:t>
            </w:r>
          </w:p>
        </w:tc>
        <w:tc>
          <w:tcPr>
            <w:tcW w:w="8820" w:type="dxa"/>
          </w:tcPr>
          <w:p w14:paraId="1BAA85F2" w14:textId="1F4F0EED" w:rsidR="0021487C" w:rsidRPr="0021487C" w:rsidRDefault="0021487C" w:rsidP="00341D41">
            <w:pPr>
              <w:rPr>
                <w:sz w:val="22"/>
                <w:szCs w:val="22"/>
              </w:rPr>
            </w:pPr>
            <w:r w:rsidRPr="0021487C">
              <w:rPr>
                <w:sz w:val="22"/>
                <w:szCs w:val="22"/>
              </w:rPr>
              <w:t>Cooling Towers for FFSG Units 4 and 5</w:t>
            </w:r>
          </w:p>
        </w:tc>
      </w:tr>
      <w:tr w:rsidR="00341D41" w:rsidRPr="00341D41" w14:paraId="1875148A" w14:textId="77777777" w:rsidTr="006A5242">
        <w:trPr>
          <w:cantSplit/>
        </w:trPr>
        <w:tc>
          <w:tcPr>
            <w:tcW w:w="1260" w:type="dxa"/>
            <w:gridSpan w:val="2"/>
          </w:tcPr>
          <w:p w14:paraId="6834D759" w14:textId="77777777" w:rsidR="00341D41" w:rsidRPr="00341D41" w:rsidRDefault="00341D41" w:rsidP="00341D41">
            <w:pPr>
              <w:jc w:val="center"/>
              <w:rPr>
                <w:sz w:val="22"/>
              </w:rPr>
            </w:pPr>
            <w:r w:rsidRPr="00341D41">
              <w:rPr>
                <w:sz w:val="22"/>
              </w:rPr>
              <w:t>016</w:t>
            </w:r>
          </w:p>
        </w:tc>
        <w:tc>
          <w:tcPr>
            <w:tcW w:w="8820" w:type="dxa"/>
          </w:tcPr>
          <w:p w14:paraId="4E36695E" w14:textId="77777777" w:rsidR="00341D41" w:rsidRPr="00341D41" w:rsidRDefault="00341D41" w:rsidP="00341D41">
            <w:pPr>
              <w:rPr>
                <w:sz w:val="22"/>
              </w:rPr>
            </w:pPr>
            <w:r w:rsidRPr="00341D41">
              <w:rPr>
                <w:sz w:val="22"/>
              </w:rPr>
              <w:t>Material handling activities for coal-fired steam units</w:t>
            </w:r>
          </w:p>
        </w:tc>
      </w:tr>
      <w:tr w:rsidR="00341D41" w:rsidRPr="00341D41" w14:paraId="5D996B53" w14:textId="77777777" w:rsidTr="006A5242">
        <w:trPr>
          <w:cantSplit/>
        </w:trPr>
        <w:tc>
          <w:tcPr>
            <w:tcW w:w="1260" w:type="dxa"/>
            <w:gridSpan w:val="2"/>
          </w:tcPr>
          <w:p w14:paraId="5EA1C05B" w14:textId="77777777" w:rsidR="00341D41" w:rsidRPr="00341D41" w:rsidRDefault="00341D41" w:rsidP="00341D41">
            <w:pPr>
              <w:jc w:val="center"/>
              <w:rPr>
                <w:sz w:val="22"/>
              </w:rPr>
            </w:pPr>
            <w:r w:rsidRPr="00341D41">
              <w:rPr>
                <w:sz w:val="22"/>
              </w:rPr>
              <w:t>023</w:t>
            </w:r>
          </w:p>
        </w:tc>
        <w:tc>
          <w:tcPr>
            <w:tcW w:w="8820" w:type="dxa"/>
          </w:tcPr>
          <w:p w14:paraId="7E5D552C" w14:textId="77777777" w:rsidR="00341D41" w:rsidRPr="00341D41" w:rsidRDefault="00341D41" w:rsidP="00341D41">
            <w:pPr>
              <w:rPr>
                <w:sz w:val="22"/>
              </w:rPr>
            </w:pPr>
            <w:r w:rsidRPr="00341D41">
              <w:rPr>
                <w:sz w:val="22"/>
              </w:rPr>
              <w:t>Limestone and Gypsum Material Handling Activities</w:t>
            </w:r>
          </w:p>
        </w:tc>
      </w:tr>
      <w:tr w:rsidR="00341D41" w:rsidRPr="00341D41" w14:paraId="2DD0F7CF" w14:textId="77777777" w:rsidTr="006A5242">
        <w:trPr>
          <w:cantSplit/>
        </w:trPr>
        <w:tc>
          <w:tcPr>
            <w:tcW w:w="1260" w:type="dxa"/>
            <w:gridSpan w:val="2"/>
          </w:tcPr>
          <w:p w14:paraId="61B7302F" w14:textId="77777777" w:rsidR="00341D41" w:rsidRPr="00341D41" w:rsidRDefault="00341D41" w:rsidP="00341D41">
            <w:pPr>
              <w:jc w:val="center"/>
              <w:rPr>
                <w:sz w:val="22"/>
              </w:rPr>
            </w:pPr>
            <w:r w:rsidRPr="00341D41">
              <w:rPr>
                <w:sz w:val="22"/>
              </w:rPr>
              <w:t>029</w:t>
            </w:r>
          </w:p>
        </w:tc>
        <w:tc>
          <w:tcPr>
            <w:tcW w:w="8820" w:type="dxa"/>
          </w:tcPr>
          <w:p w14:paraId="4BC05D88" w14:textId="77777777" w:rsidR="00341D41" w:rsidRPr="00341D41" w:rsidRDefault="00341D41" w:rsidP="00341D41">
            <w:pPr>
              <w:rPr>
                <w:sz w:val="22"/>
              </w:rPr>
            </w:pPr>
            <w:r w:rsidRPr="00341D41">
              <w:rPr>
                <w:sz w:val="22"/>
              </w:rPr>
              <w:t>Diesel fire pump, south yard</w:t>
            </w:r>
          </w:p>
        </w:tc>
      </w:tr>
      <w:tr w:rsidR="00341D41" w:rsidRPr="00341D41" w14:paraId="5704872C" w14:textId="77777777" w:rsidTr="006A5242">
        <w:trPr>
          <w:cantSplit/>
        </w:trPr>
        <w:tc>
          <w:tcPr>
            <w:tcW w:w="1260" w:type="dxa"/>
            <w:gridSpan w:val="2"/>
            <w:tcBorders>
              <w:bottom w:val="single" w:sz="6" w:space="0" w:color="auto"/>
            </w:tcBorders>
          </w:tcPr>
          <w:p w14:paraId="44BF8C07" w14:textId="77777777" w:rsidR="00341D41" w:rsidRPr="00341D41" w:rsidRDefault="00341D41" w:rsidP="00341D41">
            <w:pPr>
              <w:widowControl w:val="0"/>
              <w:jc w:val="center"/>
              <w:rPr>
                <w:sz w:val="22"/>
                <w:szCs w:val="22"/>
              </w:rPr>
            </w:pPr>
            <w:r w:rsidRPr="00341D41">
              <w:rPr>
                <w:sz w:val="22"/>
                <w:szCs w:val="22"/>
              </w:rPr>
              <w:t>032</w:t>
            </w:r>
          </w:p>
        </w:tc>
        <w:tc>
          <w:tcPr>
            <w:tcW w:w="8820" w:type="dxa"/>
            <w:tcBorders>
              <w:bottom w:val="single" w:sz="6" w:space="0" w:color="auto"/>
            </w:tcBorders>
          </w:tcPr>
          <w:p w14:paraId="036BBB7E" w14:textId="77777777" w:rsidR="00341D41" w:rsidRPr="00341D41" w:rsidRDefault="00341D41" w:rsidP="00341D41">
            <w:pPr>
              <w:widowControl w:val="0"/>
              <w:rPr>
                <w:sz w:val="22"/>
                <w:szCs w:val="22"/>
              </w:rPr>
            </w:pPr>
            <w:r w:rsidRPr="00341D41">
              <w:rPr>
                <w:sz w:val="22"/>
                <w:szCs w:val="22"/>
              </w:rPr>
              <w:t>Hydrated Lime Storage and Transfer System for Units 4 and 5</w:t>
            </w:r>
          </w:p>
        </w:tc>
      </w:tr>
      <w:tr w:rsidR="00341D41" w:rsidRPr="00341D41" w14:paraId="11F608C3" w14:textId="77777777" w:rsidTr="006A5242">
        <w:trPr>
          <w:cantSplit/>
        </w:trPr>
        <w:tc>
          <w:tcPr>
            <w:tcW w:w="1260" w:type="dxa"/>
            <w:gridSpan w:val="2"/>
            <w:tcBorders>
              <w:bottom w:val="single" w:sz="6" w:space="0" w:color="auto"/>
            </w:tcBorders>
          </w:tcPr>
          <w:p w14:paraId="63C277E0" w14:textId="77777777" w:rsidR="00341D41" w:rsidRPr="00341D41" w:rsidRDefault="00341D41" w:rsidP="00341D41">
            <w:pPr>
              <w:jc w:val="center"/>
              <w:rPr>
                <w:sz w:val="22"/>
              </w:rPr>
            </w:pPr>
            <w:r w:rsidRPr="00341D41">
              <w:rPr>
                <w:sz w:val="22"/>
              </w:rPr>
              <w:lastRenderedPageBreak/>
              <w:t>033</w:t>
            </w:r>
          </w:p>
        </w:tc>
        <w:tc>
          <w:tcPr>
            <w:tcW w:w="8820" w:type="dxa"/>
            <w:tcBorders>
              <w:bottom w:val="single" w:sz="6" w:space="0" w:color="auto"/>
            </w:tcBorders>
          </w:tcPr>
          <w:p w14:paraId="367DC4DC" w14:textId="77777777" w:rsidR="00341D41" w:rsidRPr="00341D41" w:rsidRDefault="00341D41" w:rsidP="00341D41">
            <w:pPr>
              <w:rPr>
                <w:sz w:val="22"/>
              </w:rPr>
            </w:pPr>
            <w:r w:rsidRPr="00341D41">
              <w:rPr>
                <w:sz w:val="22"/>
              </w:rPr>
              <w:t>Portable Concrete Batch Plant</w:t>
            </w:r>
          </w:p>
        </w:tc>
      </w:tr>
      <w:tr w:rsidR="00341D41" w:rsidRPr="00341D41" w14:paraId="4C213885" w14:textId="77777777" w:rsidTr="006A5242">
        <w:trPr>
          <w:cantSplit/>
        </w:trPr>
        <w:tc>
          <w:tcPr>
            <w:tcW w:w="1260" w:type="dxa"/>
            <w:gridSpan w:val="2"/>
            <w:tcBorders>
              <w:bottom w:val="single" w:sz="6" w:space="0" w:color="auto"/>
            </w:tcBorders>
            <w:vAlign w:val="center"/>
          </w:tcPr>
          <w:p w14:paraId="26BAD657" w14:textId="77777777" w:rsidR="00341D41" w:rsidRPr="00341D41" w:rsidRDefault="00341D41" w:rsidP="00341D41">
            <w:pPr>
              <w:widowControl w:val="0"/>
              <w:jc w:val="center"/>
              <w:rPr>
                <w:sz w:val="22"/>
              </w:rPr>
            </w:pPr>
            <w:r w:rsidRPr="00341D41">
              <w:rPr>
                <w:sz w:val="22"/>
              </w:rPr>
              <w:t>034</w:t>
            </w:r>
          </w:p>
        </w:tc>
        <w:tc>
          <w:tcPr>
            <w:tcW w:w="8820" w:type="dxa"/>
            <w:tcBorders>
              <w:bottom w:val="single" w:sz="6" w:space="0" w:color="auto"/>
            </w:tcBorders>
            <w:vAlign w:val="center"/>
          </w:tcPr>
          <w:p w14:paraId="68BD959B" w14:textId="77777777" w:rsidR="00341D41" w:rsidRPr="00341D41" w:rsidRDefault="00341D41" w:rsidP="00341D41">
            <w:pPr>
              <w:widowControl w:val="0"/>
              <w:rPr>
                <w:sz w:val="22"/>
              </w:rPr>
            </w:pPr>
            <w:r w:rsidRPr="00341D41">
              <w:rPr>
                <w:sz w:val="22"/>
              </w:rPr>
              <w:t>Diesel Emergency Fire Pump</w:t>
            </w:r>
          </w:p>
        </w:tc>
      </w:tr>
      <w:tr w:rsidR="00341D41" w:rsidRPr="00341D41" w14:paraId="6F150E77" w14:textId="77777777" w:rsidTr="006A5242">
        <w:trPr>
          <w:cantSplit/>
        </w:trPr>
        <w:tc>
          <w:tcPr>
            <w:tcW w:w="1260" w:type="dxa"/>
            <w:gridSpan w:val="2"/>
            <w:tcBorders>
              <w:bottom w:val="single" w:sz="6" w:space="0" w:color="auto"/>
            </w:tcBorders>
            <w:vAlign w:val="center"/>
          </w:tcPr>
          <w:p w14:paraId="31821EA8" w14:textId="77777777" w:rsidR="00341D41" w:rsidRPr="00341D41" w:rsidRDefault="00341D41" w:rsidP="00341D41">
            <w:pPr>
              <w:widowControl w:val="0"/>
              <w:jc w:val="center"/>
              <w:rPr>
                <w:sz w:val="22"/>
              </w:rPr>
            </w:pPr>
            <w:r w:rsidRPr="00341D41">
              <w:rPr>
                <w:sz w:val="22"/>
              </w:rPr>
              <w:t>035</w:t>
            </w:r>
          </w:p>
        </w:tc>
        <w:tc>
          <w:tcPr>
            <w:tcW w:w="8820" w:type="dxa"/>
            <w:tcBorders>
              <w:bottom w:val="single" w:sz="6" w:space="0" w:color="auto"/>
            </w:tcBorders>
            <w:vAlign w:val="center"/>
          </w:tcPr>
          <w:p w14:paraId="67DEF2CA" w14:textId="77777777" w:rsidR="00341D41" w:rsidRPr="00341D41" w:rsidRDefault="00341D41" w:rsidP="00341D41">
            <w:pPr>
              <w:widowControl w:val="0"/>
              <w:rPr>
                <w:sz w:val="22"/>
              </w:rPr>
            </w:pPr>
            <w:r w:rsidRPr="00341D41">
              <w:rPr>
                <w:sz w:val="22"/>
              </w:rPr>
              <w:t>Emergency Diesel Generator for Security Building and System (Backup)</w:t>
            </w:r>
          </w:p>
        </w:tc>
      </w:tr>
      <w:tr w:rsidR="00341D41" w:rsidRPr="00341D41" w14:paraId="1DA3DFE9" w14:textId="77777777" w:rsidTr="006A5242">
        <w:trPr>
          <w:cantSplit/>
        </w:trPr>
        <w:tc>
          <w:tcPr>
            <w:tcW w:w="1260" w:type="dxa"/>
            <w:gridSpan w:val="2"/>
            <w:tcBorders>
              <w:bottom w:val="single" w:sz="6" w:space="0" w:color="auto"/>
            </w:tcBorders>
            <w:vAlign w:val="center"/>
          </w:tcPr>
          <w:p w14:paraId="15D8D854" w14:textId="77777777" w:rsidR="00341D41" w:rsidRPr="00341D41" w:rsidRDefault="00341D41" w:rsidP="00341D41">
            <w:pPr>
              <w:widowControl w:val="0"/>
              <w:jc w:val="center"/>
              <w:rPr>
                <w:sz w:val="22"/>
              </w:rPr>
            </w:pPr>
            <w:r w:rsidRPr="00341D41">
              <w:rPr>
                <w:sz w:val="22"/>
              </w:rPr>
              <w:t>036</w:t>
            </w:r>
          </w:p>
        </w:tc>
        <w:tc>
          <w:tcPr>
            <w:tcW w:w="8820" w:type="dxa"/>
            <w:tcBorders>
              <w:bottom w:val="single" w:sz="6" w:space="0" w:color="auto"/>
            </w:tcBorders>
            <w:vAlign w:val="center"/>
          </w:tcPr>
          <w:p w14:paraId="3AEFD3FA" w14:textId="77777777" w:rsidR="00341D41" w:rsidRPr="00341D41" w:rsidRDefault="00341D41" w:rsidP="00341D41">
            <w:pPr>
              <w:widowControl w:val="0"/>
              <w:rPr>
                <w:sz w:val="22"/>
              </w:rPr>
            </w:pPr>
            <w:r w:rsidRPr="00341D41">
              <w:rPr>
                <w:sz w:val="22"/>
              </w:rPr>
              <w:t>260 kW Emergency Diesel Generator at Unit 3 Technical Support Center</w:t>
            </w:r>
          </w:p>
        </w:tc>
      </w:tr>
      <w:tr w:rsidR="00341D41" w:rsidRPr="00341D41" w14:paraId="7AA8C99F" w14:textId="77777777" w:rsidTr="006A5242">
        <w:trPr>
          <w:cantSplit/>
        </w:trPr>
        <w:tc>
          <w:tcPr>
            <w:tcW w:w="1260" w:type="dxa"/>
            <w:gridSpan w:val="2"/>
            <w:tcBorders>
              <w:bottom w:val="single" w:sz="6" w:space="0" w:color="auto"/>
            </w:tcBorders>
            <w:vAlign w:val="center"/>
          </w:tcPr>
          <w:p w14:paraId="32D1A910" w14:textId="77777777" w:rsidR="00341D41" w:rsidRPr="00341D41" w:rsidRDefault="00341D41" w:rsidP="00341D41">
            <w:pPr>
              <w:widowControl w:val="0"/>
              <w:jc w:val="center"/>
              <w:rPr>
                <w:sz w:val="22"/>
              </w:rPr>
            </w:pPr>
            <w:r w:rsidRPr="00341D41">
              <w:rPr>
                <w:sz w:val="22"/>
              </w:rPr>
              <w:t>037</w:t>
            </w:r>
          </w:p>
        </w:tc>
        <w:tc>
          <w:tcPr>
            <w:tcW w:w="8820" w:type="dxa"/>
            <w:tcBorders>
              <w:bottom w:val="single" w:sz="6" w:space="0" w:color="auto"/>
            </w:tcBorders>
            <w:vAlign w:val="center"/>
          </w:tcPr>
          <w:p w14:paraId="304FA63A" w14:textId="77777777" w:rsidR="00341D41" w:rsidRPr="00341D41" w:rsidRDefault="00341D41" w:rsidP="00341D41">
            <w:pPr>
              <w:widowControl w:val="0"/>
              <w:rPr>
                <w:sz w:val="22"/>
              </w:rPr>
            </w:pPr>
            <w:r w:rsidRPr="00341D41">
              <w:rPr>
                <w:sz w:val="22"/>
              </w:rPr>
              <w:t>Unit 3 Diesel Generator Air Compressor</w:t>
            </w:r>
          </w:p>
        </w:tc>
      </w:tr>
      <w:tr w:rsidR="00341D41" w:rsidRPr="00341D41" w14:paraId="38305687" w14:textId="77777777" w:rsidTr="006A5242">
        <w:trPr>
          <w:cantSplit/>
        </w:trPr>
        <w:tc>
          <w:tcPr>
            <w:tcW w:w="1260" w:type="dxa"/>
            <w:gridSpan w:val="2"/>
            <w:tcBorders>
              <w:bottom w:val="single" w:sz="6" w:space="0" w:color="auto"/>
            </w:tcBorders>
            <w:vAlign w:val="center"/>
          </w:tcPr>
          <w:p w14:paraId="384BCEB3" w14:textId="77777777" w:rsidR="00341D41" w:rsidRPr="00341D41" w:rsidRDefault="00341D41" w:rsidP="00341D41">
            <w:pPr>
              <w:widowControl w:val="0"/>
              <w:jc w:val="center"/>
              <w:rPr>
                <w:sz w:val="22"/>
              </w:rPr>
            </w:pPr>
            <w:r w:rsidRPr="00341D41">
              <w:rPr>
                <w:sz w:val="22"/>
              </w:rPr>
              <w:t>038</w:t>
            </w:r>
          </w:p>
        </w:tc>
        <w:tc>
          <w:tcPr>
            <w:tcW w:w="8820" w:type="dxa"/>
            <w:tcBorders>
              <w:bottom w:val="single" w:sz="6" w:space="0" w:color="auto"/>
            </w:tcBorders>
            <w:vAlign w:val="center"/>
          </w:tcPr>
          <w:p w14:paraId="4F457F45" w14:textId="77777777" w:rsidR="00341D41" w:rsidRPr="00341D41" w:rsidRDefault="00341D41" w:rsidP="00341D41">
            <w:pPr>
              <w:widowControl w:val="0"/>
              <w:rPr>
                <w:sz w:val="22"/>
              </w:rPr>
            </w:pPr>
            <w:r w:rsidRPr="00341D41">
              <w:rPr>
                <w:sz w:val="22"/>
              </w:rPr>
              <w:t>Fire Pump House Emergency Diesel Generator Unit for North Plant</w:t>
            </w:r>
          </w:p>
        </w:tc>
      </w:tr>
      <w:tr w:rsidR="00341D41" w:rsidRPr="00341D41" w14:paraId="2C53163B" w14:textId="77777777" w:rsidTr="006A5242">
        <w:trPr>
          <w:cantSplit/>
        </w:trPr>
        <w:tc>
          <w:tcPr>
            <w:tcW w:w="1260" w:type="dxa"/>
            <w:gridSpan w:val="2"/>
            <w:tcBorders>
              <w:bottom w:val="single" w:sz="6" w:space="0" w:color="auto"/>
            </w:tcBorders>
            <w:vAlign w:val="center"/>
          </w:tcPr>
          <w:p w14:paraId="3174586E" w14:textId="77777777" w:rsidR="00341D41" w:rsidRPr="00341D41" w:rsidRDefault="00341D41" w:rsidP="00341D41">
            <w:pPr>
              <w:widowControl w:val="0"/>
              <w:jc w:val="center"/>
              <w:rPr>
                <w:sz w:val="22"/>
              </w:rPr>
            </w:pPr>
            <w:r w:rsidRPr="00341D41">
              <w:rPr>
                <w:sz w:val="22"/>
              </w:rPr>
              <w:t>039</w:t>
            </w:r>
          </w:p>
        </w:tc>
        <w:tc>
          <w:tcPr>
            <w:tcW w:w="8820" w:type="dxa"/>
            <w:tcBorders>
              <w:bottom w:val="single" w:sz="6" w:space="0" w:color="auto"/>
            </w:tcBorders>
            <w:vAlign w:val="center"/>
          </w:tcPr>
          <w:p w14:paraId="57713034" w14:textId="77777777" w:rsidR="00341D41" w:rsidRPr="00341D41" w:rsidRDefault="00341D41" w:rsidP="00341D41">
            <w:pPr>
              <w:widowControl w:val="0"/>
              <w:rPr>
                <w:sz w:val="22"/>
              </w:rPr>
            </w:pPr>
            <w:r w:rsidRPr="00341D41">
              <w:rPr>
                <w:sz w:val="22"/>
              </w:rPr>
              <w:t>175 kW Emergency Diesel Generator for Site Administration Building</w:t>
            </w:r>
          </w:p>
        </w:tc>
      </w:tr>
    </w:tbl>
    <w:p w14:paraId="0A889906" w14:textId="77777777" w:rsidR="00FC0323" w:rsidRPr="00770A31" w:rsidRDefault="00FC0323" w:rsidP="00341D41">
      <w:pPr>
        <w:spacing w:before="120" w:after="120"/>
        <w:rPr>
          <w:sz w:val="22"/>
          <w:szCs w:val="22"/>
        </w:rPr>
      </w:pPr>
      <w:r w:rsidRPr="00770A31">
        <w:rPr>
          <w:sz w:val="22"/>
          <w:szCs w:val="22"/>
        </w:rPr>
        <w:t>Also included in this permit are miscellaneous unregulated/insignificant emissions units and/or activities.</w:t>
      </w:r>
    </w:p>
    <w:p w14:paraId="35632883" w14:textId="77777777" w:rsidR="00FC0323" w:rsidRPr="00D10365" w:rsidRDefault="00FC0323" w:rsidP="000B6156">
      <w:pPr>
        <w:spacing w:before="120" w:after="120"/>
        <w:rPr>
          <w:b/>
          <w:caps/>
          <w:sz w:val="22"/>
          <w:szCs w:val="22"/>
        </w:rPr>
      </w:pPr>
      <w:r>
        <w:rPr>
          <w:b/>
          <w:caps/>
          <w:sz w:val="22"/>
          <w:szCs w:val="22"/>
        </w:rPr>
        <w:t>Project DESCRIPTION</w:t>
      </w:r>
    </w:p>
    <w:p w14:paraId="3815FF4F" w14:textId="77777777" w:rsidR="00BF1A3A" w:rsidRDefault="00F5684B" w:rsidP="00F5684B">
      <w:pPr>
        <w:spacing w:after="120"/>
        <w:rPr>
          <w:sz w:val="22"/>
          <w:szCs w:val="22"/>
        </w:rPr>
      </w:pPr>
      <w:r w:rsidRPr="00F5684B">
        <w:rPr>
          <w:sz w:val="22"/>
          <w:szCs w:val="22"/>
        </w:rPr>
        <w:t xml:space="preserve">Specifically, this application serves </w:t>
      </w:r>
      <w:r w:rsidR="007E3FFB">
        <w:rPr>
          <w:sz w:val="22"/>
          <w:szCs w:val="22"/>
        </w:rPr>
        <w:t xml:space="preserve">to </w:t>
      </w:r>
      <w:r w:rsidR="00EE3EFC">
        <w:rPr>
          <w:sz w:val="22"/>
          <w:szCs w:val="22"/>
        </w:rPr>
        <w:t>renew the Title V permit for the facility and also t</w:t>
      </w:r>
      <w:r w:rsidRPr="00F5684B">
        <w:rPr>
          <w:sz w:val="22"/>
          <w:szCs w:val="22"/>
        </w:rPr>
        <w:t>o incorporate the conditions</w:t>
      </w:r>
      <w:r w:rsidR="00CD3E4F">
        <w:rPr>
          <w:sz w:val="22"/>
          <w:szCs w:val="22"/>
        </w:rPr>
        <w:t xml:space="preserve"> </w:t>
      </w:r>
      <w:r w:rsidRPr="00F5684B">
        <w:rPr>
          <w:sz w:val="22"/>
          <w:szCs w:val="22"/>
        </w:rPr>
        <w:t>of air construction permit</w:t>
      </w:r>
      <w:r w:rsidR="00306F8A">
        <w:rPr>
          <w:sz w:val="22"/>
          <w:szCs w:val="22"/>
        </w:rPr>
        <w:t xml:space="preserve"> No.</w:t>
      </w:r>
      <w:r w:rsidRPr="00F5684B">
        <w:rPr>
          <w:sz w:val="22"/>
          <w:szCs w:val="22"/>
        </w:rPr>
        <w:t xml:space="preserve"> </w:t>
      </w:r>
      <w:r>
        <w:rPr>
          <w:sz w:val="22"/>
          <w:szCs w:val="22"/>
        </w:rPr>
        <w:t>0170004-0</w:t>
      </w:r>
      <w:r w:rsidR="00EE3EFC">
        <w:rPr>
          <w:sz w:val="22"/>
          <w:szCs w:val="22"/>
        </w:rPr>
        <w:t xml:space="preserve">45-AC issued concurrently with this permit.  The changes authorized are noted below. </w:t>
      </w:r>
      <w:r>
        <w:rPr>
          <w:sz w:val="22"/>
          <w:szCs w:val="22"/>
        </w:rPr>
        <w:t xml:space="preserve">  </w:t>
      </w:r>
    </w:p>
    <w:p w14:paraId="3EF04BBF" w14:textId="77777777" w:rsidR="009F0747" w:rsidRPr="008A0E2B" w:rsidRDefault="009F0747" w:rsidP="009F0747">
      <w:pPr>
        <w:autoSpaceDE w:val="0"/>
        <w:autoSpaceDN w:val="0"/>
        <w:adjustRightInd w:val="0"/>
        <w:spacing w:after="120"/>
        <w:rPr>
          <w:b/>
          <w:color w:val="000000"/>
          <w:sz w:val="22"/>
          <w:szCs w:val="22"/>
        </w:rPr>
      </w:pPr>
      <w:r w:rsidRPr="008A0E2B">
        <w:rPr>
          <w:b/>
          <w:color w:val="000000"/>
          <w:sz w:val="22"/>
          <w:szCs w:val="22"/>
        </w:rPr>
        <w:t>Requested Changes</w:t>
      </w:r>
    </w:p>
    <w:p w14:paraId="2396B442" w14:textId="77777777" w:rsidR="009F0747" w:rsidRPr="008A0E2B" w:rsidRDefault="009F0747" w:rsidP="009F0747">
      <w:pPr>
        <w:numPr>
          <w:ilvl w:val="0"/>
          <w:numId w:val="31"/>
        </w:numPr>
        <w:spacing w:after="120"/>
        <w:rPr>
          <w:sz w:val="22"/>
          <w:szCs w:val="22"/>
        </w:rPr>
      </w:pPr>
      <w:r w:rsidRPr="008A0E2B">
        <w:rPr>
          <w:color w:val="000000"/>
          <w:sz w:val="22"/>
          <w:szCs w:val="22"/>
        </w:rPr>
        <w:t>DEF is no longer utilizing coal briquette and used oil as fuel sources at the Crystal River plant. Therefore, DEF requests that reference to these fuel types and the associated permit conditions in the Title V permit  be removed.  In addition, DEF requests that Crystal River be allowed the option to utilize sub</w:t>
      </w:r>
      <w:r w:rsidRPr="008A0E2B">
        <w:rPr>
          <w:rFonts w:ascii="Cambria Math" w:hAnsi="Cambria Math" w:cs="Cambria Math"/>
          <w:color w:val="000000"/>
          <w:sz w:val="22"/>
          <w:szCs w:val="22"/>
        </w:rPr>
        <w:t>‐</w:t>
      </w:r>
      <w:r w:rsidRPr="008A0E2B">
        <w:rPr>
          <w:color w:val="000000"/>
          <w:sz w:val="22"/>
          <w:szCs w:val="22"/>
        </w:rPr>
        <w:t xml:space="preserve">bituminous coal that is not limited to Powder River Basin as long as the facility meets the sulfur content limitation of 5.5 lb/MMBtu as outlined in Specific Condition </w:t>
      </w:r>
      <w:r w:rsidRPr="008A0E2B">
        <w:rPr>
          <w:b/>
          <w:color w:val="000000"/>
          <w:sz w:val="22"/>
          <w:szCs w:val="22"/>
        </w:rPr>
        <w:t xml:space="preserve">B.2. </w:t>
      </w:r>
      <w:r w:rsidRPr="008A0E2B">
        <w:rPr>
          <w:color w:val="000000"/>
          <w:sz w:val="22"/>
          <w:szCs w:val="22"/>
        </w:rPr>
        <w:t>in the Title V permit.</w:t>
      </w:r>
    </w:p>
    <w:p w14:paraId="678E0198" w14:textId="77777777" w:rsidR="009F0747" w:rsidRPr="008A0E2B" w:rsidRDefault="009F0747" w:rsidP="009F0747">
      <w:pPr>
        <w:numPr>
          <w:ilvl w:val="0"/>
          <w:numId w:val="31"/>
        </w:numPr>
        <w:spacing w:after="120"/>
        <w:rPr>
          <w:sz w:val="22"/>
          <w:szCs w:val="22"/>
        </w:rPr>
      </w:pPr>
      <w:r w:rsidRPr="008A0E2B">
        <w:rPr>
          <w:sz w:val="22"/>
          <w:szCs w:val="22"/>
        </w:rPr>
        <w:t xml:space="preserve">DEF requests that DEP remove the requirement to test annually for opacity at the stack as required in Specific Condition </w:t>
      </w:r>
      <w:r w:rsidRPr="008A0E2B">
        <w:rPr>
          <w:b/>
          <w:sz w:val="22"/>
          <w:szCs w:val="22"/>
        </w:rPr>
        <w:t>B.29.</w:t>
      </w:r>
      <w:r w:rsidRPr="008A0E2B">
        <w:rPr>
          <w:sz w:val="22"/>
          <w:szCs w:val="22"/>
        </w:rPr>
        <w:t xml:space="preserve">  Crystal River currently utilizes a COMS to continuously monitor the opacity in the ductwork just after the ESP as specified in Condition </w:t>
      </w:r>
      <w:r w:rsidRPr="008A0E2B">
        <w:rPr>
          <w:b/>
          <w:sz w:val="22"/>
          <w:szCs w:val="22"/>
        </w:rPr>
        <w:t>B.22.d.</w:t>
      </w:r>
      <w:r w:rsidRPr="008A0E2B">
        <w:rPr>
          <w:sz w:val="22"/>
          <w:szCs w:val="22"/>
        </w:rPr>
        <w:t xml:space="preserve">. and Appendix CAM of the Title V permit. Since the CAM plan requires that the facility continuously monitor opacity using a COMS, and confirm that the boiler and ESP are maintaining opacity within the constraints of the CAM plan, additional annual Method 9 testing at the stack is not necessary.  DEF requests that Condition </w:t>
      </w:r>
      <w:r w:rsidRPr="008A0E2B">
        <w:rPr>
          <w:b/>
          <w:sz w:val="22"/>
          <w:szCs w:val="22"/>
        </w:rPr>
        <w:t>B.13.</w:t>
      </w:r>
      <w:r w:rsidRPr="008A0E2B">
        <w:rPr>
          <w:sz w:val="22"/>
          <w:szCs w:val="22"/>
        </w:rPr>
        <w:t xml:space="preserve"> and </w:t>
      </w:r>
      <w:r w:rsidRPr="008A0E2B">
        <w:rPr>
          <w:b/>
          <w:sz w:val="22"/>
          <w:szCs w:val="22"/>
        </w:rPr>
        <w:t>B.29.</w:t>
      </w:r>
      <w:r w:rsidRPr="008A0E2B">
        <w:rPr>
          <w:sz w:val="22"/>
          <w:szCs w:val="22"/>
        </w:rPr>
        <w:t xml:space="preserve"> be modified as noted below.</w:t>
      </w:r>
    </w:p>
    <w:p w14:paraId="4DE01835" w14:textId="77777777" w:rsidR="009F0747" w:rsidRPr="008A0E2B" w:rsidRDefault="009F0747" w:rsidP="009F0747">
      <w:pPr>
        <w:numPr>
          <w:ilvl w:val="0"/>
          <w:numId w:val="31"/>
        </w:numPr>
        <w:spacing w:after="120"/>
        <w:rPr>
          <w:sz w:val="22"/>
          <w:szCs w:val="22"/>
        </w:rPr>
      </w:pPr>
      <w:r w:rsidRPr="008A0E2B">
        <w:rPr>
          <w:sz w:val="22"/>
          <w:szCs w:val="22"/>
        </w:rPr>
        <w:t xml:space="preserve">DEF requests that DEP provide Crystal River the option of using a PM CEMS in lieu of PM stack testing and COMS opacity monitoring for Units 4 and 5. The PM emissions limitations established in Condition </w:t>
      </w:r>
      <w:r w:rsidRPr="008A0E2B">
        <w:rPr>
          <w:b/>
          <w:sz w:val="22"/>
          <w:szCs w:val="22"/>
        </w:rPr>
        <w:t>B.6.a.</w:t>
      </w:r>
      <w:r w:rsidRPr="008A0E2B">
        <w:rPr>
          <w:sz w:val="22"/>
          <w:szCs w:val="22"/>
        </w:rPr>
        <w:t xml:space="preserve"> and </w:t>
      </w:r>
      <w:r w:rsidRPr="008A0E2B">
        <w:rPr>
          <w:b/>
          <w:sz w:val="22"/>
          <w:szCs w:val="22"/>
        </w:rPr>
        <w:t xml:space="preserve">B.6.b. </w:t>
      </w:r>
      <w:r w:rsidRPr="008A0E2B">
        <w:rPr>
          <w:sz w:val="22"/>
          <w:szCs w:val="22"/>
        </w:rPr>
        <w:t xml:space="preserve">are based on 40 CFR 60.42(a) requirements and Condition </w:t>
      </w:r>
      <w:r w:rsidRPr="008A0E2B">
        <w:rPr>
          <w:b/>
          <w:sz w:val="22"/>
          <w:szCs w:val="22"/>
        </w:rPr>
        <w:t>B.6.c.</w:t>
      </w:r>
      <w:r w:rsidRPr="008A0E2B">
        <w:rPr>
          <w:sz w:val="22"/>
          <w:szCs w:val="22"/>
        </w:rPr>
        <w:t xml:space="preserve"> emission limitation was determined as Best Available Control Technology (Permit No. 0170004</w:t>
      </w:r>
      <w:r w:rsidRPr="008A0E2B">
        <w:rPr>
          <w:rFonts w:ascii="Cambria Math" w:hAnsi="Cambria Math" w:cs="Cambria Math"/>
          <w:sz w:val="22"/>
          <w:szCs w:val="22"/>
        </w:rPr>
        <w:t>‐</w:t>
      </w:r>
      <w:r w:rsidRPr="008A0E2B">
        <w:rPr>
          <w:sz w:val="22"/>
          <w:szCs w:val="22"/>
        </w:rPr>
        <w:t>023</w:t>
      </w:r>
      <w:r w:rsidRPr="008A0E2B">
        <w:rPr>
          <w:rFonts w:ascii="Cambria Math" w:hAnsi="Cambria Math" w:cs="Cambria Math"/>
          <w:sz w:val="22"/>
          <w:szCs w:val="22"/>
        </w:rPr>
        <w:t>‐</w:t>
      </w:r>
      <w:r w:rsidRPr="008A0E2B">
        <w:rPr>
          <w:sz w:val="22"/>
          <w:szCs w:val="22"/>
        </w:rPr>
        <w:t>AC) based on 40 CFR Part 60, Subpart Da PM emission limitations.  If DEF chooses to use PM CEMS rather than PM stack testing and COMS, DEF will also request that the PM CAM plan (Permit Appendix CAM) for EU003 and EU004 also be removed at the time of the PM CEMS installation.</w:t>
      </w:r>
    </w:p>
    <w:p w14:paraId="290D89FD" w14:textId="77777777" w:rsidR="009F0747" w:rsidRPr="008A0E2B" w:rsidRDefault="009F0747" w:rsidP="009F0747">
      <w:pPr>
        <w:numPr>
          <w:ilvl w:val="0"/>
          <w:numId w:val="31"/>
        </w:numPr>
        <w:autoSpaceDE w:val="0"/>
        <w:autoSpaceDN w:val="0"/>
        <w:adjustRightInd w:val="0"/>
        <w:contextualSpacing/>
        <w:rPr>
          <w:sz w:val="22"/>
          <w:szCs w:val="22"/>
        </w:rPr>
      </w:pPr>
      <w:r w:rsidRPr="008A0E2B">
        <w:rPr>
          <w:sz w:val="22"/>
          <w:szCs w:val="22"/>
        </w:rPr>
        <w:t>DEF requests that DEP allow Crystal River to test for ammonia slip only once per permit term.  DEF has</w:t>
      </w:r>
    </w:p>
    <w:p w14:paraId="0773757F" w14:textId="77777777" w:rsidR="009F0747" w:rsidRPr="008A0E2B" w:rsidRDefault="009F0747" w:rsidP="009F0747">
      <w:pPr>
        <w:spacing w:after="120"/>
        <w:ind w:left="720"/>
        <w:rPr>
          <w:sz w:val="22"/>
          <w:szCs w:val="22"/>
        </w:rPr>
      </w:pPr>
      <w:r w:rsidRPr="008A0E2B">
        <w:rPr>
          <w:sz w:val="22"/>
          <w:szCs w:val="22"/>
        </w:rPr>
        <w:t xml:space="preserve">consistently tested for ammonia slip emissions significantly below the permit limit of 5 ppmv per Specific Condition </w:t>
      </w:r>
      <w:r w:rsidRPr="008A0E2B">
        <w:rPr>
          <w:b/>
          <w:sz w:val="22"/>
          <w:szCs w:val="22"/>
        </w:rPr>
        <w:t xml:space="preserve">B.10. </w:t>
      </w:r>
      <w:r w:rsidRPr="008A0E2B">
        <w:rPr>
          <w:sz w:val="22"/>
          <w:szCs w:val="22"/>
        </w:rPr>
        <w:t xml:space="preserve"> As provided in Appendix G of the application, ammonia slip test results were 0.4 ppmv for Unit 4 and 0 ppmv for Unit 5 per testing conducted on September 17 and 18, 2013, respectively.</w:t>
      </w:r>
    </w:p>
    <w:p w14:paraId="736F40A8" w14:textId="77777777" w:rsidR="009F0747" w:rsidRPr="008A0E2B" w:rsidRDefault="009F0747" w:rsidP="009F0747">
      <w:pPr>
        <w:pStyle w:val="ListParagraph"/>
        <w:numPr>
          <w:ilvl w:val="0"/>
          <w:numId w:val="31"/>
        </w:numPr>
        <w:spacing w:before="120" w:after="120"/>
        <w:rPr>
          <w:b/>
          <w:caps/>
          <w:szCs w:val="22"/>
        </w:rPr>
      </w:pPr>
      <w:r w:rsidRPr="008A0E2B">
        <w:rPr>
          <w:szCs w:val="22"/>
        </w:rPr>
        <w:t xml:space="preserve">DEF requests that Specific Condition </w:t>
      </w:r>
      <w:r w:rsidRPr="008A0E2B">
        <w:rPr>
          <w:b/>
          <w:szCs w:val="22"/>
        </w:rPr>
        <w:t>F.5.</w:t>
      </w:r>
      <w:r w:rsidRPr="008A0E2B">
        <w:rPr>
          <w:szCs w:val="22"/>
        </w:rPr>
        <w:t xml:space="preserve"> and its associated PM emission limits be removed from the permit. The cooling towers for FFSG 1 and 2 (EU013) are equipped with high efficiency drift eliminators that were designed to meet the 0.004% drift rate which is the basis of the PM emission limits. In addition, these cooling towers are “helper cooling towers” that are limited in hours of operation, further reducing the need for a PM limit due to work practice standards and operational constraints. Additionally, more recent DEP cooling tower permitting (Permit No. 017004</w:t>
      </w:r>
      <w:r w:rsidRPr="008A0E2B">
        <w:rPr>
          <w:rFonts w:ascii="Cambria Math" w:hAnsi="Cambria Math" w:cs="Cambria Math"/>
          <w:szCs w:val="22"/>
        </w:rPr>
        <w:t>‐</w:t>
      </w:r>
      <w:r w:rsidRPr="008A0E2B">
        <w:rPr>
          <w:szCs w:val="22"/>
        </w:rPr>
        <w:t>010</w:t>
      </w:r>
      <w:r w:rsidRPr="008A0E2B">
        <w:rPr>
          <w:rFonts w:ascii="Cambria Math" w:hAnsi="Cambria Math" w:cs="Cambria Math"/>
          <w:szCs w:val="22"/>
        </w:rPr>
        <w:t>‐</w:t>
      </w:r>
      <w:r w:rsidRPr="008A0E2B">
        <w:rPr>
          <w:szCs w:val="22"/>
        </w:rPr>
        <w:t>AC) for the portable cooling towers for FFSG Units 1 and 2 (EU020) set the drift emission rate as BACT and did not include associated PM emission limits. The PM emission limits set for EU013, although they do not have associated PM testing required, oblige the facility to pay additional Title V fees annually since PM is set in the permit as a regulated pollutant for this source. In addition to Permit 017004</w:t>
      </w:r>
      <w:r w:rsidRPr="008A0E2B">
        <w:rPr>
          <w:rFonts w:ascii="Cambria Math" w:hAnsi="Cambria Math" w:cs="Cambria Math"/>
          <w:szCs w:val="22"/>
        </w:rPr>
        <w:t>‐</w:t>
      </w:r>
      <w:r w:rsidRPr="008A0E2B">
        <w:rPr>
          <w:szCs w:val="22"/>
        </w:rPr>
        <w:t>010</w:t>
      </w:r>
      <w:r w:rsidRPr="008A0E2B">
        <w:rPr>
          <w:rFonts w:ascii="Cambria Math" w:hAnsi="Cambria Math" w:cs="Cambria Math"/>
          <w:szCs w:val="22"/>
        </w:rPr>
        <w:t>‐</w:t>
      </w:r>
      <w:r w:rsidRPr="008A0E2B">
        <w:rPr>
          <w:szCs w:val="22"/>
        </w:rPr>
        <w:t xml:space="preserve">AC, DEP has recently permitted other saltwater cooling towers at facilities, such as DEF’s Anclote Power Plant (Facility ID: 1010017) </w:t>
      </w:r>
      <w:r w:rsidRPr="008A0E2B">
        <w:rPr>
          <w:szCs w:val="22"/>
        </w:rPr>
        <w:lastRenderedPageBreak/>
        <w:t xml:space="preserve">and Florida Power and Light’s Turkey Point Power Plant (Facility ID: 0250003), that do not have associated PM emission limits. Since the Crystal River facility has PM emission limits in their permit, they are being penalized into paying additional Title V fees that are not required at all similar facilities. DEF requests that the PM emission limits in Specific Condition </w:t>
      </w:r>
      <w:r w:rsidRPr="008A0E2B">
        <w:rPr>
          <w:b/>
          <w:szCs w:val="22"/>
        </w:rPr>
        <w:t>F.5.</w:t>
      </w:r>
      <w:r w:rsidRPr="008A0E2B">
        <w:rPr>
          <w:szCs w:val="22"/>
        </w:rPr>
        <w:t xml:space="preserve"> be removed from the permit, to remove the fee penalty that is inconsistent with other cooling tower permitting.</w:t>
      </w:r>
    </w:p>
    <w:p w14:paraId="0E105DBA" w14:textId="77777777" w:rsidR="00FC0323" w:rsidRPr="00692F44" w:rsidRDefault="00FC0323"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14:paraId="24E8633E" w14:textId="77777777" w:rsidR="00FC0323" w:rsidRDefault="00FC0323" w:rsidP="00144EF1">
      <w:pPr>
        <w:spacing w:after="120"/>
        <w:rPr>
          <w:bCs/>
          <w:sz w:val="22"/>
        </w:rPr>
      </w:pPr>
      <w:r w:rsidRPr="002F0341">
        <w:rPr>
          <w:sz w:val="22"/>
        </w:rPr>
        <w:t>Application for a Titl</w:t>
      </w:r>
      <w:r>
        <w:rPr>
          <w:sz w:val="22"/>
        </w:rPr>
        <w:t>e V air operation permit re</w:t>
      </w:r>
      <w:r w:rsidR="00EE3EFC">
        <w:rPr>
          <w:sz w:val="22"/>
        </w:rPr>
        <w:t>newal</w:t>
      </w:r>
      <w:r w:rsidRPr="002F0341">
        <w:rPr>
          <w:sz w:val="22"/>
        </w:rPr>
        <w:t xml:space="preserve"> received </w:t>
      </w:r>
      <w:r w:rsidR="00EE3EFC">
        <w:rPr>
          <w:sz w:val="22"/>
        </w:rPr>
        <w:t>May 2</w:t>
      </w:r>
      <w:r w:rsidR="00C3049E">
        <w:rPr>
          <w:sz w:val="22"/>
        </w:rPr>
        <w:t>0</w:t>
      </w:r>
      <w:r w:rsidR="00385F7A">
        <w:rPr>
          <w:sz w:val="22"/>
        </w:rPr>
        <w:t>, 201</w:t>
      </w:r>
      <w:r w:rsidR="00C3049E">
        <w:rPr>
          <w:sz w:val="22"/>
        </w:rPr>
        <w:t>4</w:t>
      </w:r>
      <w:r>
        <w:rPr>
          <w:bCs/>
          <w:sz w:val="22"/>
        </w:rPr>
        <w:t>.</w:t>
      </w:r>
      <w:r w:rsidR="00C3049E">
        <w:rPr>
          <w:bCs/>
          <w:sz w:val="22"/>
        </w:rPr>
        <w:t xml:space="preserve">  Application deemed complete.</w:t>
      </w:r>
    </w:p>
    <w:p w14:paraId="0233FD9F" w14:textId="77777777" w:rsidR="00FC0323" w:rsidRPr="00D10365" w:rsidRDefault="00FC0323" w:rsidP="007A6B5B">
      <w:pPr>
        <w:spacing w:before="120" w:after="120"/>
        <w:rPr>
          <w:b/>
          <w:caps/>
          <w:sz w:val="22"/>
          <w:szCs w:val="22"/>
        </w:rPr>
      </w:pPr>
      <w:r>
        <w:rPr>
          <w:b/>
          <w:caps/>
          <w:sz w:val="22"/>
          <w:szCs w:val="22"/>
        </w:rPr>
        <w:t>Primary Regulatory requirements</w:t>
      </w:r>
    </w:p>
    <w:p w14:paraId="1F9563CD" w14:textId="77777777" w:rsidR="00FC0323" w:rsidRPr="002F0341" w:rsidRDefault="00FC0323" w:rsidP="004222B6">
      <w:pPr>
        <w:spacing w:after="120"/>
        <w:jc w:val="both"/>
        <w:rPr>
          <w:sz w:val="22"/>
        </w:rPr>
      </w:pPr>
      <w:r w:rsidRPr="002F0341">
        <w:rPr>
          <w:sz w:val="22"/>
          <w:u w:val="single"/>
        </w:rPr>
        <w:t>Title III</w:t>
      </w:r>
      <w:r w:rsidRPr="002F0341">
        <w:rPr>
          <w:sz w:val="22"/>
        </w:rPr>
        <w:t>:  The facility is identified as a major source of hazardous air pollutants (HAP).</w:t>
      </w:r>
    </w:p>
    <w:p w14:paraId="41227B4D" w14:textId="40579284" w:rsidR="00FC0323" w:rsidRDefault="00FC0323" w:rsidP="004222B6">
      <w:pPr>
        <w:pStyle w:val="BodyText"/>
        <w:jc w:val="both"/>
        <w:rPr>
          <w:sz w:val="22"/>
        </w:rPr>
      </w:pPr>
      <w:r w:rsidRPr="002F0341">
        <w:rPr>
          <w:sz w:val="22"/>
          <w:u w:val="single"/>
        </w:rPr>
        <w:t>Title IV</w:t>
      </w:r>
      <w:r w:rsidRPr="002F0341">
        <w:rPr>
          <w:sz w:val="22"/>
        </w:rPr>
        <w:t>:  The facility operates units subject to the acid rain provisions of the Clean Air Act.</w:t>
      </w:r>
      <w:r w:rsidR="00283FFB">
        <w:rPr>
          <w:sz w:val="22"/>
        </w:rPr>
        <w:t xml:space="preserve">  The following emission units are subject to the acid rain provisions.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5454"/>
        <w:gridCol w:w="4500"/>
      </w:tblGrid>
      <w:tr w:rsidR="00283FFB" w:rsidRPr="00283FFB" w14:paraId="5851E8D9" w14:textId="77777777" w:rsidTr="00750A61">
        <w:trPr>
          <w:trHeight w:val="495"/>
        </w:trPr>
        <w:tc>
          <w:tcPr>
            <w:tcW w:w="5454" w:type="dxa"/>
            <w:tcBorders>
              <w:top w:val="single" w:sz="8" w:space="0" w:color="auto"/>
              <w:left w:val="single" w:sz="8" w:space="0" w:color="auto"/>
              <w:bottom w:val="single" w:sz="8" w:space="0" w:color="auto"/>
              <w:right w:val="single" w:sz="8" w:space="0" w:color="auto"/>
            </w:tcBorders>
            <w:shd w:val="pct5" w:color="auto" w:fill="auto"/>
            <w:vAlign w:val="center"/>
          </w:tcPr>
          <w:p w14:paraId="6560B478" w14:textId="77777777" w:rsidR="00283FFB" w:rsidRPr="00283FFB" w:rsidRDefault="00283FFB" w:rsidP="00283FFB">
            <w:pPr>
              <w:jc w:val="center"/>
              <w:rPr>
                <w:b/>
                <w:sz w:val="22"/>
              </w:rPr>
            </w:pPr>
            <w:r w:rsidRPr="00283FFB">
              <w:rPr>
                <w:b/>
                <w:sz w:val="22"/>
              </w:rPr>
              <w:t>Regulation</w:t>
            </w:r>
          </w:p>
        </w:tc>
        <w:tc>
          <w:tcPr>
            <w:tcW w:w="4500" w:type="dxa"/>
            <w:tcBorders>
              <w:top w:val="single" w:sz="8" w:space="0" w:color="auto"/>
              <w:left w:val="single" w:sz="8" w:space="0" w:color="auto"/>
              <w:bottom w:val="single" w:sz="8" w:space="0" w:color="auto"/>
              <w:right w:val="single" w:sz="8" w:space="0" w:color="auto"/>
            </w:tcBorders>
            <w:shd w:val="pct5" w:color="auto" w:fill="auto"/>
            <w:vAlign w:val="center"/>
          </w:tcPr>
          <w:p w14:paraId="49F85E99" w14:textId="77777777" w:rsidR="00283FFB" w:rsidRPr="00283FFB" w:rsidRDefault="00283FFB" w:rsidP="00283FFB">
            <w:pPr>
              <w:keepNext/>
              <w:jc w:val="center"/>
              <w:outlineLvl w:val="1"/>
              <w:rPr>
                <w:b/>
              </w:rPr>
            </w:pPr>
            <w:r w:rsidRPr="00283FFB">
              <w:rPr>
                <w:b/>
                <w:sz w:val="22"/>
              </w:rPr>
              <w:t>EU Nos.</w:t>
            </w:r>
          </w:p>
        </w:tc>
      </w:tr>
      <w:tr w:rsidR="00283FFB" w:rsidRPr="00283FFB" w14:paraId="6824E51A" w14:textId="77777777" w:rsidTr="00750A61">
        <w:tc>
          <w:tcPr>
            <w:tcW w:w="5454" w:type="dxa"/>
            <w:tcBorders>
              <w:left w:val="single" w:sz="8" w:space="0" w:color="auto"/>
              <w:bottom w:val="single" w:sz="6" w:space="0" w:color="auto"/>
              <w:right w:val="single" w:sz="8" w:space="0" w:color="auto"/>
            </w:tcBorders>
            <w:vAlign w:val="center"/>
          </w:tcPr>
          <w:p w14:paraId="5B072CDD" w14:textId="77777777" w:rsidR="00283FFB" w:rsidRPr="00283FFB" w:rsidRDefault="00283FFB" w:rsidP="00283FFB">
            <w:pPr>
              <w:rPr>
                <w:sz w:val="22"/>
              </w:rPr>
            </w:pPr>
            <w:r w:rsidRPr="00283FFB">
              <w:rPr>
                <w:sz w:val="22"/>
              </w:rPr>
              <w:t>40 CFR 75 Acid Rain Monitoring Provisions</w:t>
            </w:r>
          </w:p>
        </w:tc>
        <w:tc>
          <w:tcPr>
            <w:tcW w:w="4500" w:type="dxa"/>
            <w:tcBorders>
              <w:left w:val="single" w:sz="8" w:space="0" w:color="auto"/>
              <w:bottom w:val="single" w:sz="6" w:space="0" w:color="auto"/>
              <w:right w:val="single" w:sz="8" w:space="0" w:color="auto"/>
            </w:tcBorders>
            <w:vAlign w:val="center"/>
          </w:tcPr>
          <w:p w14:paraId="3D510476" w14:textId="77777777" w:rsidR="00283FFB" w:rsidRPr="00283FFB" w:rsidRDefault="00283FFB" w:rsidP="00283FFB">
            <w:pPr>
              <w:rPr>
                <w:sz w:val="22"/>
              </w:rPr>
            </w:pPr>
            <w:r w:rsidRPr="00283FFB">
              <w:rPr>
                <w:sz w:val="22"/>
              </w:rPr>
              <w:t>001, 002, 003, 004</w:t>
            </w:r>
          </w:p>
        </w:tc>
      </w:tr>
    </w:tbl>
    <w:p w14:paraId="62E122EB" w14:textId="77777777" w:rsidR="00FC0323" w:rsidRPr="009F3614" w:rsidRDefault="00FC0323" w:rsidP="00283FFB">
      <w:pPr>
        <w:spacing w:before="120" w:after="120"/>
        <w:jc w:val="both"/>
        <w:rPr>
          <w:sz w:val="22"/>
        </w:rPr>
      </w:pPr>
      <w:r w:rsidRPr="009F3614">
        <w:rPr>
          <w:sz w:val="22"/>
          <w:u w:val="single"/>
        </w:rPr>
        <w:t>Title V</w:t>
      </w:r>
      <w:r>
        <w:rPr>
          <w:sz w:val="22"/>
        </w:rPr>
        <w:t xml:space="preserve">:  </w:t>
      </w:r>
      <w:r w:rsidRPr="009F3614">
        <w:rPr>
          <w:sz w:val="22"/>
        </w:rPr>
        <w:t xml:space="preserve">The facility is a Title V major source of air pollution in accordance with Chapter 62-213, </w:t>
      </w:r>
      <w:r w:rsidRPr="009F3614">
        <w:rPr>
          <w:sz w:val="22"/>
          <w:szCs w:val="22"/>
        </w:rPr>
        <w:t>Florida Administrative Code (F.A.C.).</w:t>
      </w:r>
    </w:p>
    <w:p w14:paraId="72058B6D" w14:textId="77777777" w:rsidR="00FC0323" w:rsidRPr="002F0341" w:rsidRDefault="00FC0323" w:rsidP="0057148A">
      <w:pPr>
        <w:spacing w:after="120"/>
        <w:jc w:val="both"/>
        <w:rPr>
          <w:sz w:val="22"/>
        </w:rPr>
      </w:pPr>
      <w:r w:rsidRPr="002F0341">
        <w:rPr>
          <w:sz w:val="22"/>
          <w:u w:val="single"/>
        </w:rPr>
        <w:t>PSD</w:t>
      </w:r>
      <w:r w:rsidRPr="002F0341">
        <w:rPr>
          <w:sz w:val="22"/>
        </w:rPr>
        <w:t>:  The facility is a Prevention of Significant Deterioration (PSD)-major source of air pollution in accordance with Rule 62-212.400, F.A.C.</w:t>
      </w:r>
    </w:p>
    <w:p w14:paraId="59C2D0AD" w14:textId="77777777" w:rsidR="00FC0323" w:rsidRDefault="00FC0323" w:rsidP="0057148A">
      <w:pPr>
        <w:pStyle w:val="BodyText"/>
        <w:jc w:val="both"/>
        <w:rPr>
          <w:sz w:val="22"/>
        </w:rPr>
      </w:pPr>
      <w:r w:rsidRPr="002F0341">
        <w:rPr>
          <w:sz w:val="22"/>
          <w:u w:val="single"/>
        </w:rPr>
        <w:t>NSPS</w:t>
      </w:r>
      <w:r w:rsidRPr="002F0341">
        <w:rPr>
          <w:sz w:val="22"/>
        </w:rPr>
        <w:t>:  The facility operates units subject to the New Source Performance Standards (NSPS) of 40 Code of Federal Regulations (CFR) 60.</w:t>
      </w:r>
      <w:r w:rsidR="00341D41">
        <w:rPr>
          <w:sz w:val="22"/>
        </w:rPr>
        <w:t xml:space="preserve">  The following emission units are subject to the NSPS requirements.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5454"/>
        <w:gridCol w:w="4500"/>
      </w:tblGrid>
      <w:tr w:rsidR="00341D41" w:rsidRPr="00341D41" w14:paraId="18CD5074" w14:textId="77777777" w:rsidTr="00341D41">
        <w:trPr>
          <w:trHeight w:val="495"/>
        </w:trPr>
        <w:tc>
          <w:tcPr>
            <w:tcW w:w="5454" w:type="dxa"/>
            <w:tcBorders>
              <w:top w:val="single" w:sz="8" w:space="0" w:color="auto"/>
              <w:left w:val="single" w:sz="8" w:space="0" w:color="auto"/>
              <w:bottom w:val="single" w:sz="8" w:space="0" w:color="auto"/>
              <w:right w:val="single" w:sz="8" w:space="0" w:color="auto"/>
            </w:tcBorders>
            <w:shd w:val="pct5" w:color="auto" w:fill="auto"/>
            <w:vAlign w:val="center"/>
          </w:tcPr>
          <w:p w14:paraId="21CC7542" w14:textId="77777777" w:rsidR="00341D41" w:rsidRPr="00341D41" w:rsidRDefault="00341D41" w:rsidP="00341D41">
            <w:pPr>
              <w:jc w:val="center"/>
              <w:rPr>
                <w:b/>
                <w:sz w:val="22"/>
              </w:rPr>
            </w:pPr>
            <w:r w:rsidRPr="00341D41">
              <w:rPr>
                <w:b/>
                <w:sz w:val="22"/>
              </w:rPr>
              <w:t>Regulation</w:t>
            </w:r>
          </w:p>
        </w:tc>
        <w:tc>
          <w:tcPr>
            <w:tcW w:w="4500" w:type="dxa"/>
            <w:tcBorders>
              <w:top w:val="single" w:sz="8" w:space="0" w:color="auto"/>
              <w:left w:val="single" w:sz="8" w:space="0" w:color="auto"/>
              <w:bottom w:val="single" w:sz="8" w:space="0" w:color="auto"/>
              <w:right w:val="single" w:sz="8" w:space="0" w:color="auto"/>
            </w:tcBorders>
            <w:shd w:val="pct5" w:color="auto" w:fill="auto"/>
            <w:vAlign w:val="center"/>
          </w:tcPr>
          <w:p w14:paraId="3BBB3AD8" w14:textId="77777777" w:rsidR="00341D41" w:rsidRPr="00341D41" w:rsidRDefault="00341D41" w:rsidP="00341D41">
            <w:pPr>
              <w:keepNext/>
              <w:jc w:val="center"/>
              <w:outlineLvl w:val="1"/>
              <w:rPr>
                <w:b/>
              </w:rPr>
            </w:pPr>
            <w:r w:rsidRPr="00341D41">
              <w:rPr>
                <w:b/>
                <w:sz w:val="22"/>
              </w:rPr>
              <w:t>EU Nos.</w:t>
            </w:r>
          </w:p>
        </w:tc>
      </w:tr>
      <w:tr w:rsidR="00341D41" w:rsidRPr="00341D41" w14:paraId="35CC17C5" w14:textId="77777777" w:rsidTr="00341D41">
        <w:tc>
          <w:tcPr>
            <w:tcW w:w="5454" w:type="dxa"/>
            <w:tcBorders>
              <w:top w:val="single" w:sz="8" w:space="0" w:color="auto"/>
              <w:left w:val="single" w:sz="8" w:space="0" w:color="auto"/>
              <w:right w:val="single" w:sz="8" w:space="0" w:color="auto"/>
            </w:tcBorders>
            <w:vAlign w:val="center"/>
          </w:tcPr>
          <w:p w14:paraId="17943FC5" w14:textId="77777777" w:rsidR="00341D41" w:rsidRPr="00341D41" w:rsidRDefault="00341D41" w:rsidP="00341D41">
            <w:pPr>
              <w:rPr>
                <w:sz w:val="22"/>
              </w:rPr>
            </w:pPr>
            <w:r w:rsidRPr="00341D41">
              <w:rPr>
                <w:sz w:val="22"/>
              </w:rPr>
              <w:t>40 CFR 60, Subpart A, NSPS General Provisions</w:t>
            </w:r>
          </w:p>
        </w:tc>
        <w:tc>
          <w:tcPr>
            <w:tcW w:w="4500" w:type="dxa"/>
            <w:tcBorders>
              <w:top w:val="single" w:sz="8" w:space="0" w:color="auto"/>
              <w:left w:val="single" w:sz="8" w:space="0" w:color="auto"/>
              <w:right w:val="single" w:sz="8" w:space="0" w:color="auto"/>
            </w:tcBorders>
            <w:vAlign w:val="center"/>
          </w:tcPr>
          <w:p w14:paraId="2D5F22F0" w14:textId="77777777" w:rsidR="00341D41" w:rsidRPr="00341D41" w:rsidRDefault="00341D41" w:rsidP="00341D41">
            <w:pPr>
              <w:rPr>
                <w:sz w:val="22"/>
              </w:rPr>
            </w:pPr>
            <w:r w:rsidRPr="00341D41">
              <w:rPr>
                <w:sz w:val="22"/>
              </w:rPr>
              <w:t>003, 004, 016</w:t>
            </w:r>
          </w:p>
        </w:tc>
      </w:tr>
      <w:tr w:rsidR="00341D41" w:rsidRPr="00341D41" w14:paraId="5FF006A0" w14:textId="77777777" w:rsidTr="00341D41">
        <w:tc>
          <w:tcPr>
            <w:tcW w:w="5454" w:type="dxa"/>
            <w:tcBorders>
              <w:left w:val="single" w:sz="8" w:space="0" w:color="auto"/>
              <w:right w:val="single" w:sz="8" w:space="0" w:color="auto"/>
            </w:tcBorders>
            <w:vAlign w:val="center"/>
          </w:tcPr>
          <w:p w14:paraId="71B8BE73" w14:textId="77777777" w:rsidR="00341D41" w:rsidRPr="00341D41" w:rsidRDefault="00341D41" w:rsidP="00341D41">
            <w:pPr>
              <w:rPr>
                <w:sz w:val="22"/>
              </w:rPr>
            </w:pPr>
            <w:r w:rsidRPr="00341D41">
              <w:rPr>
                <w:sz w:val="22"/>
              </w:rPr>
              <w:t>40 CFR 60, Subpart D, Standards of Performance for Fossil-Fuel-Fired Steam Generators for Which Construction is Commenced After August 17, 1971</w:t>
            </w:r>
          </w:p>
        </w:tc>
        <w:tc>
          <w:tcPr>
            <w:tcW w:w="4500" w:type="dxa"/>
            <w:tcBorders>
              <w:left w:val="single" w:sz="8" w:space="0" w:color="auto"/>
              <w:right w:val="single" w:sz="8" w:space="0" w:color="auto"/>
            </w:tcBorders>
            <w:vAlign w:val="center"/>
          </w:tcPr>
          <w:p w14:paraId="576F3278" w14:textId="77777777" w:rsidR="00341D41" w:rsidRPr="00341D41" w:rsidRDefault="00341D41" w:rsidP="00341D41">
            <w:pPr>
              <w:rPr>
                <w:sz w:val="22"/>
              </w:rPr>
            </w:pPr>
            <w:r w:rsidRPr="00341D41">
              <w:rPr>
                <w:sz w:val="22"/>
              </w:rPr>
              <w:t>003, 004</w:t>
            </w:r>
          </w:p>
        </w:tc>
      </w:tr>
      <w:tr w:rsidR="00341D41" w:rsidRPr="00341D41" w14:paraId="2E87043C" w14:textId="77777777" w:rsidTr="00341D41">
        <w:tc>
          <w:tcPr>
            <w:tcW w:w="5454" w:type="dxa"/>
            <w:tcBorders>
              <w:left w:val="single" w:sz="8" w:space="0" w:color="auto"/>
              <w:right w:val="single" w:sz="8" w:space="0" w:color="auto"/>
            </w:tcBorders>
            <w:vAlign w:val="center"/>
          </w:tcPr>
          <w:p w14:paraId="163B0A95" w14:textId="77777777" w:rsidR="00341D41" w:rsidRPr="00341D41" w:rsidRDefault="00341D41" w:rsidP="00341D41">
            <w:pPr>
              <w:tabs>
                <w:tab w:val="left" w:pos="360"/>
                <w:tab w:val="left" w:pos="720"/>
                <w:tab w:val="left" w:pos="1080"/>
                <w:tab w:val="left" w:pos="1440"/>
                <w:tab w:val="right" w:leader="dot" w:pos="10080"/>
              </w:tabs>
              <w:rPr>
                <w:sz w:val="22"/>
              </w:rPr>
            </w:pPr>
            <w:r w:rsidRPr="00341D41">
              <w:rPr>
                <w:sz w:val="22"/>
              </w:rPr>
              <w:t>40 CFR 60, Subpart IIII, Standards of Performance for Stationary Compression Ignition Internal Combustion Engines</w:t>
            </w:r>
          </w:p>
        </w:tc>
        <w:tc>
          <w:tcPr>
            <w:tcW w:w="4500" w:type="dxa"/>
            <w:tcBorders>
              <w:left w:val="single" w:sz="8" w:space="0" w:color="auto"/>
              <w:right w:val="single" w:sz="8" w:space="0" w:color="auto"/>
            </w:tcBorders>
            <w:vAlign w:val="center"/>
          </w:tcPr>
          <w:p w14:paraId="7211C387" w14:textId="77777777" w:rsidR="00341D41" w:rsidRPr="00341D41" w:rsidRDefault="00341D41" w:rsidP="00341D41">
            <w:pPr>
              <w:rPr>
                <w:sz w:val="22"/>
              </w:rPr>
            </w:pPr>
            <w:r w:rsidRPr="00341D41">
              <w:rPr>
                <w:sz w:val="22"/>
              </w:rPr>
              <w:t>029</w:t>
            </w:r>
          </w:p>
        </w:tc>
      </w:tr>
      <w:tr w:rsidR="00341D41" w:rsidRPr="00341D41" w14:paraId="5A4038E9" w14:textId="77777777" w:rsidTr="00341D41">
        <w:tc>
          <w:tcPr>
            <w:tcW w:w="5454" w:type="dxa"/>
            <w:tcBorders>
              <w:left w:val="single" w:sz="8" w:space="0" w:color="auto"/>
              <w:right w:val="single" w:sz="8" w:space="0" w:color="auto"/>
            </w:tcBorders>
            <w:vAlign w:val="center"/>
          </w:tcPr>
          <w:p w14:paraId="0CBA44BF" w14:textId="77777777" w:rsidR="00341D41" w:rsidRPr="00341D41" w:rsidRDefault="00341D41" w:rsidP="00341D41">
            <w:pPr>
              <w:tabs>
                <w:tab w:val="left" w:pos="360"/>
                <w:tab w:val="left" w:pos="720"/>
                <w:tab w:val="left" w:pos="1080"/>
                <w:tab w:val="left" w:pos="1440"/>
                <w:tab w:val="right" w:leader="dot" w:pos="10080"/>
              </w:tabs>
              <w:rPr>
                <w:sz w:val="22"/>
                <w:szCs w:val="22"/>
              </w:rPr>
            </w:pPr>
            <w:r w:rsidRPr="00341D41">
              <w:rPr>
                <w:sz w:val="22"/>
                <w:szCs w:val="22"/>
              </w:rPr>
              <w:t>40 CFR 60, Subpart Y, Standards of Performance for Coal Preparation Plants.</w:t>
            </w:r>
          </w:p>
        </w:tc>
        <w:tc>
          <w:tcPr>
            <w:tcW w:w="4500" w:type="dxa"/>
            <w:tcBorders>
              <w:left w:val="single" w:sz="8" w:space="0" w:color="auto"/>
              <w:right w:val="single" w:sz="8" w:space="0" w:color="auto"/>
            </w:tcBorders>
            <w:vAlign w:val="center"/>
          </w:tcPr>
          <w:p w14:paraId="60EC09C8" w14:textId="77777777" w:rsidR="00341D41" w:rsidRPr="00341D41" w:rsidRDefault="00341D41" w:rsidP="00341D41">
            <w:pPr>
              <w:rPr>
                <w:sz w:val="22"/>
                <w:szCs w:val="22"/>
              </w:rPr>
            </w:pPr>
            <w:r w:rsidRPr="00341D41">
              <w:rPr>
                <w:sz w:val="22"/>
                <w:szCs w:val="22"/>
              </w:rPr>
              <w:t>016</w:t>
            </w:r>
          </w:p>
        </w:tc>
      </w:tr>
      <w:tr w:rsidR="00341D41" w:rsidRPr="00341D41" w14:paraId="3C69A397" w14:textId="77777777" w:rsidTr="00341D41">
        <w:tc>
          <w:tcPr>
            <w:tcW w:w="5454" w:type="dxa"/>
            <w:tcBorders>
              <w:left w:val="single" w:sz="8" w:space="0" w:color="auto"/>
              <w:right w:val="single" w:sz="8" w:space="0" w:color="auto"/>
            </w:tcBorders>
            <w:vAlign w:val="center"/>
          </w:tcPr>
          <w:p w14:paraId="6CD43B20" w14:textId="77777777" w:rsidR="00341D41" w:rsidRPr="00341D41" w:rsidRDefault="00341D41" w:rsidP="00341D41">
            <w:pPr>
              <w:tabs>
                <w:tab w:val="left" w:pos="360"/>
                <w:tab w:val="left" w:pos="720"/>
                <w:tab w:val="left" w:pos="1080"/>
                <w:tab w:val="left" w:pos="1440"/>
                <w:tab w:val="right" w:leader="dot" w:pos="10080"/>
              </w:tabs>
              <w:rPr>
                <w:sz w:val="22"/>
              </w:rPr>
            </w:pPr>
            <w:r w:rsidRPr="00341D41">
              <w:rPr>
                <w:sz w:val="22"/>
              </w:rPr>
              <w:t xml:space="preserve">40 CFR 60, Subpart OOO, Standards of Performance for </w:t>
            </w:r>
            <w:hyperlink r:id="rId7" w:history="1">
              <w:r w:rsidRPr="00341D41">
                <w:rPr>
                  <w:color w:val="0000FF"/>
                  <w:sz w:val="22"/>
                </w:rPr>
                <w:t xml:space="preserve"> </w:t>
              </w:r>
              <w:r w:rsidRPr="00341D41">
                <w:rPr>
                  <w:sz w:val="22"/>
                </w:rPr>
                <w:t>Nonmetallic Mineral Processing Plants</w:t>
              </w:r>
            </w:hyperlink>
          </w:p>
        </w:tc>
        <w:tc>
          <w:tcPr>
            <w:tcW w:w="4500" w:type="dxa"/>
            <w:tcBorders>
              <w:left w:val="single" w:sz="8" w:space="0" w:color="auto"/>
              <w:right w:val="single" w:sz="8" w:space="0" w:color="auto"/>
            </w:tcBorders>
            <w:vAlign w:val="center"/>
          </w:tcPr>
          <w:p w14:paraId="24ED3DD4" w14:textId="77777777" w:rsidR="00341D41" w:rsidRPr="00341D41" w:rsidRDefault="00341D41" w:rsidP="00341D41">
            <w:pPr>
              <w:rPr>
                <w:sz w:val="22"/>
              </w:rPr>
            </w:pPr>
            <w:r w:rsidRPr="00341D41">
              <w:rPr>
                <w:sz w:val="22"/>
              </w:rPr>
              <w:t>023</w:t>
            </w:r>
          </w:p>
        </w:tc>
      </w:tr>
    </w:tbl>
    <w:p w14:paraId="3BB5ACD3" w14:textId="77777777" w:rsidR="00FC0323" w:rsidRDefault="00FC0323" w:rsidP="00341D41">
      <w:pPr>
        <w:pStyle w:val="BodyText"/>
        <w:spacing w:before="120"/>
        <w:jc w:val="both"/>
        <w:rPr>
          <w:sz w:val="22"/>
        </w:rPr>
      </w:pPr>
      <w:r w:rsidRPr="002F0341">
        <w:rPr>
          <w:sz w:val="22"/>
          <w:u w:val="single"/>
        </w:rPr>
        <w:t>NESHAP</w:t>
      </w:r>
      <w:r w:rsidRPr="002F0341">
        <w:rPr>
          <w:sz w:val="22"/>
        </w:rPr>
        <w:t>:  The facility operate</w:t>
      </w:r>
      <w:r>
        <w:rPr>
          <w:sz w:val="22"/>
        </w:rPr>
        <w:t>s</w:t>
      </w:r>
      <w:r w:rsidRPr="002F0341">
        <w:rPr>
          <w:sz w:val="22"/>
        </w:rPr>
        <w:t xml:space="preserve"> units subject to the National Emissions Standards for Hazardous Air Pollutants (NESHAP) of 40 CFR 63.</w:t>
      </w:r>
      <w:r w:rsidR="00341D41">
        <w:rPr>
          <w:sz w:val="22"/>
        </w:rPr>
        <w:t xml:space="preserve">  The following emission units are subject to the NESHAP requirements.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5454"/>
        <w:gridCol w:w="4500"/>
      </w:tblGrid>
      <w:tr w:rsidR="00341D41" w:rsidRPr="00341D41" w14:paraId="6AE266E5" w14:textId="77777777" w:rsidTr="00341D41">
        <w:trPr>
          <w:trHeight w:val="495"/>
        </w:trPr>
        <w:tc>
          <w:tcPr>
            <w:tcW w:w="5454" w:type="dxa"/>
            <w:tcBorders>
              <w:top w:val="single" w:sz="8" w:space="0" w:color="auto"/>
              <w:left w:val="single" w:sz="8" w:space="0" w:color="auto"/>
              <w:bottom w:val="single" w:sz="8" w:space="0" w:color="auto"/>
              <w:right w:val="single" w:sz="8" w:space="0" w:color="auto"/>
            </w:tcBorders>
            <w:shd w:val="pct5" w:color="auto" w:fill="auto"/>
            <w:vAlign w:val="center"/>
          </w:tcPr>
          <w:p w14:paraId="43B3F3BE" w14:textId="77777777" w:rsidR="00341D41" w:rsidRPr="00341D41" w:rsidRDefault="00341D41" w:rsidP="00341D41">
            <w:pPr>
              <w:jc w:val="center"/>
              <w:rPr>
                <w:b/>
                <w:sz w:val="22"/>
              </w:rPr>
            </w:pPr>
            <w:r w:rsidRPr="00341D41">
              <w:rPr>
                <w:b/>
                <w:sz w:val="22"/>
              </w:rPr>
              <w:t>Regulation</w:t>
            </w:r>
          </w:p>
        </w:tc>
        <w:tc>
          <w:tcPr>
            <w:tcW w:w="4500" w:type="dxa"/>
            <w:tcBorders>
              <w:top w:val="single" w:sz="8" w:space="0" w:color="auto"/>
              <w:left w:val="single" w:sz="8" w:space="0" w:color="auto"/>
              <w:bottom w:val="single" w:sz="8" w:space="0" w:color="auto"/>
              <w:right w:val="single" w:sz="8" w:space="0" w:color="auto"/>
            </w:tcBorders>
            <w:shd w:val="pct5" w:color="auto" w:fill="auto"/>
            <w:vAlign w:val="center"/>
          </w:tcPr>
          <w:p w14:paraId="699A98BC" w14:textId="77777777" w:rsidR="00341D41" w:rsidRPr="00341D41" w:rsidRDefault="00341D41" w:rsidP="00341D41">
            <w:pPr>
              <w:keepNext/>
              <w:jc w:val="center"/>
              <w:outlineLvl w:val="1"/>
              <w:rPr>
                <w:b/>
              </w:rPr>
            </w:pPr>
            <w:r w:rsidRPr="00341D41">
              <w:rPr>
                <w:b/>
                <w:sz w:val="22"/>
              </w:rPr>
              <w:t>EU Nos.</w:t>
            </w:r>
          </w:p>
        </w:tc>
      </w:tr>
      <w:tr w:rsidR="00341D41" w:rsidRPr="00341D41" w14:paraId="0A2CF855" w14:textId="77777777" w:rsidTr="00341D41">
        <w:tc>
          <w:tcPr>
            <w:tcW w:w="5454" w:type="dxa"/>
            <w:tcBorders>
              <w:left w:val="single" w:sz="8" w:space="0" w:color="auto"/>
              <w:right w:val="single" w:sz="8" w:space="0" w:color="auto"/>
            </w:tcBorders>
            <w:vAlign w:val="center"/>
          </w:tcPr>
          <w:p w14:paraId="0A925009" w14:textId="77777777" w:rsidR="00341D41" w:rsidRPr="00341D41" w:rsidRDefault="00341D41" w:rsidP="00341D41">
            <w:pPr>
              <w:tabs>
                <w:tab w:val="left" w:pos="360"/>
                <w:tab w:val="left" w:pos="720"/>
                <w:tab w:val="left" w:pos="1080"/>
                <w:tab w:val="left" w:pos="1440"/>
                <w:tab w:val="right" w:leader="dot" w:pos="10080"/>
              </w:tabs>
              <w:rPr>
                <w:sz w:val="22"/>
              </w:rPr>
            </w:pPr>
            <w:r w:rsidRPr="00341D41">
              <w:rPr>
                <w:sz w:val="22"/>
              </w:rPr>
              <w:t>40 CFR 63, Subpart ZZZZ, National Emissions Standards for Hazardous Air Pollutants for Stationary Reciprocating Internal Combustion Engines</w:t>
            </w:r>
          </w:p>
        </w:tc>
        <w:tc>
          <w:tcPr>
            <w:tcW w:w="4500" w:type="dxa"/>
            <w:tcBorders>
              <w:left w:val="single" w:sz="8" w:space="0" w:color="auto"/>
              <w:right w:val="single" w:sz="8" w:space="0" w:color="auto"/>
            </w:tcBorders>
            <w:vAlign w:val="center"/>
          </w:tcPr>
          <w:p w14:paraId="2A153207" w14:textId="77777777" w:rsidR="00341D41" w:rsidRPr="00341D41" w:rsidRDefault="00341D41" w:rsidP="00341D41">
            <w:pPr>
              <w:rPr>
                <w:sz w:val="22"/>
              </w:rPr>
            </w:pPr>
            <w:r w:rsidRPr="00341D41">
              <w:rPr>
                <w:sz w:val="22"/>
              </w:rPr>
              <w:t>029, 030, 034, 035, 036, 037, 038, 039</w:t>
            </w:r>
          </w:p>
        </w:tc>
      </w:tr>
      <w:tr w:rsidR="00341D41" w:rsidRPr="00341D41" w14:paraId="33F08C6D" w14:textId="77777777" w:rsidTr="00341D41">
        <w:tc>
          <w:tcPr>
            <w:tcW w:w="5454" w:type="dxa"/>
            <w:tcBorders>
              <w:left w:val="single" w:sz="8" w:space="0" w:color="auto"/>
              <w:right w:val="single" w:sz="8" w:space="0" w:color="auto"/>
            </w:tcBorders>
            <w:vAlign w:val="center"/>
          </w:tcPr>
          <w:p w14:paraId="7A3F9AC9" w14:textId="77777777" w:rsidR="00341D41" w:rsidRPr="00341D41" w:rsidRDefault="00341D41" w:rsidP="00341D41">
            <w:pPr>
              <w:tabs>
                <w:tab w:val="left" w:pos="360"/>
                <w:tab w:val="left" w:pos="720"/>
                <w:tab w:val="left" w:pos="1080"/>
                <w:tab w:val="left" w:pos="1440"/>
                <w:tab w:val="right" w:leader="dot" w:pos="10080"/>
              </w:tabs>
              <w:rPr>
                <w:sz w:val="22"/>
              </w:rPr>
            </w:pPr>
            <w:r w:rsidRPr="00341D41">
              <w:rPr>
                <w:sz w:val="22"/>
              </w:rPr>
              <w:lastRenderedPageBreak/>
              <w:t>40 CFR 63, Subpart UUUUU, National Emission Standards for Hazardous Air Pollutants:  Coal- and Oil- Fired Electric Utility Steam Generation Units</w:t>
            </w:r>
          </w:p>
        </w:tc>
        <w:tc>
          <w:tcPr>
            <w:tcW w:w="4500" w:type="dxa"/>
            <w:tcBorders>
              <w:left w:val="single" w:sz="8" w:space="0" w:color="auto"/>
              <w:right w:val="single" w:sz="8" w:space="0" w:color="auto"/>
            </w:tcBorders>
            <w:vAlign w:val="center"/>
          </w:tcPr>
          <w:p w14:paraId="7521FCEA" w14:textId="77777777" w:rsidR="00341D41" w:rsidRPr="00341D41" w:rsidRDefault="00341D41" w:rsidP="00341D41">
            <w:pPr>
              <w:rPr>
                <w:strike/>
                <w:sz w:val="22"/>
              </w:rPr>
            </w:pPr>
            <w:r w:rsidRPr="00341D41">
              <w:rPr>
                <w:sz w:val="22"/>
              </w:rPr>
              <w:t>001, 002, 003, 004</w:t>
            </w:r>
          </w:p>
        </w:tc>
      </w:tr>
    </w:tbl>
    <w:p w14:paraId="2E480F56" w14:textId="65A67794" w:rsidR="00FC0323" w:rsidRDefault="00FC0323" w:rsidP="00341D41">
      <w:pPr>
        <w:pStyle w:val="BodyText"/>
        <w:spacing w:before="120"/>
        <w:jc w:val="both"/>
        <w:rPr>
          <w:sz w:val="22"/>
        </w:rPr>
      </w:pPr>
      <w:r w:rsidRPr="002F0341">
        <w:rPr>
          <w:sz w:val="22"/>
          <w:u w:val="single"/>
        </w:rPr>
        <w:t>CAIR</w:t>
      </w:r>
      <w:r w:rsidRPr="002F0341">
        <w:rPr>
          <w:sz w:val="22"/>
        </w:rPr>
        <w:t xml:space="preserve">:  </w:t>
      </w:r>
      <w:r w:rsidRPr="002F0341">
        <w:rPr>
          <w:sz w:val="22"/>
          <w:szCs w:val="22"/>
        </w:rPr>
        <w:t>The facility is subject to the Clean Air Interstate Rule (CAIR) set forth in Rule 62-296.470,</w:t>
      </w:r>
      <w:r w:rsidRPr="002F0341">
        <w:rPr>
          <w:sz w:val="22"/>
        </w:rPr>
        <w:t xml:space="preserve"> F.A.C.</w:t>
      </w:r>
      <w:r w:rsidR="00283FFB">
        <w:rPr>
          <w:sz w:val="22"/>
        </w:rPr>
        <w:t xml:space="preserve">  </w:t>
      </w:r>
      <w:proofErr w:type="gramStart"/>
      <w:r w:rsidR="00283FFB">
        <w:rPr>
          <w:sz w:val="22"/>
        </w:rPr>
        <w:t>the</w:t>
      </w:r>
      <w:proofErr w:type="gramEnd"/>
      <w:r w:rsidR="00283FFB">
        <w:rPr>
          <w:sz w:val="22"/>
        </w:rPr>
        <w:t xml:space="preserve"> following emission units are subject to CAIR.</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5454"/>
        <w:gridCol w:w="4500"/>
      </w:tblGrid>
      <w:tr w:rsidR="00283FFB" w:rsidRPr="00283FFB" w14:paraId="407B1FEE" w14:textId="77777777" w:rsidTr="00750A61">
        <w:trPr>
          <w:trHeight w:val="495"/>
        </w:trPr>
        <w:tc>
          <w:tcPr>
            <w:tcW w:w="5454" w:type="dxa"/>
            <w:tcBorders>
              <w:top w:val="single" w:sz="8" w:space="0" w:color="auto"/>
              <w:left w:val="single" w:sz="8" w:space="0" w:color="auto"/>
              <w:bottom w:val="single" w:sz="8" w:space="0" w:color="auto"/>
              <w:right w:val="single" w:sz="8" w:space="0" w:color="auto"/>
            </w:tcBorders>
            <w:shd w:val="pct5" w:color="auto" w:fill="auto"/>
            <w:vAlign w:val="center"/>
          </w:tcPr>
          <w:p w14:paraId="3E465B08" w14:textId="77777777" w:rsidR="00283FFB" w:rsidRPr="00283FFB" w:rsidRDefault="00283FFB" w:rsidP="00750A61">
            <w:pPr>
              <w:jc w:val="center"/>
              <w:rPr>
                <w:b/>
                <w:sz w:val="22"/>
              </w:rPr>
            </w:pPr>
            <w:r w:rsidRPr="00283FFB">
              <w:rPr>
                <w:b/>
                <w:sz w:val="22"/>
              </w:rPr>
              <w:t>Regulation</w:t>
            </w:r>
          </w:p>
        </w:tc>
        <w:tc>
          <w:tcPr>
            <w:tcW w:w="4500" w:type="dxa"/>
            <w:tcBorders>
              <w:top w:val="single" w:sz="8" w:space="0" w:color="auto"/>
              <w:left w:val="single" w:sz="8" w:space="0" w:color="auto"/>
              <w:bottom w:val="single" w:sz="8" w:space="0" w:color="auto"/>
              <w:right w:val="single" w:sz="8" w:space="0" w:color="auto"/>
            </w:tcBorders>
            <w:shd w:val="pct5" w:color="auto" w:fill="auto"/>
            <w:vAlign w:val="center"/>
          </w:tcPr>
          <w:p w14:paraId="2C1F1BD2" w14:textId="77777777" w:rsidR="00283FFB" w:rsidRPr="00283FFB" w:rsidRDefault="00283FFB" w:rsidP="00750A61">
            <w:pPr>
              <w:keepNext/>
              <w:jc w:val="center"/>
              <w:outlineLvl w:val="1"/>
              <w:rPr>
                <w:b/>
              </w:rPr>
            </w:pPr>
            <w:r w:rsidRPr="00283FFB">
              <w:rPr>
                <w:b/>
                <w:sz w:val="22"/>
              </w:rPr>
              <w:t>EU Nos.</w:t>
            </w:r>
          </w:p>
        </w:tc>
      </w:tr>
      <w:tr w:rsidR="00283FFB" w:rsidRPr="00283FFB" w14:paraId="6FE4A5FF" w14:textId="77777777" w:rsidTr="00750A61">
        <w:tc>
          <w:tcPr>
            <w:tcW w:w="5454" w:type="dxa"/>
            <w:tcBorders>
              <w:left w:val="single" w:sz="8" w:space="0" w:color="auto"/>
              <w:bottom w:val="single" w:sz="6" w:space="0" w:color="auto"/>
              <w:right w:val="single" w:sz="8" w:space="0" w:color="auto"/>
            </w:tcBorders>
            <w:vAlign w:val="center"/>
          </w:tcPr>
          <w:p w14:paraId="4E84C2BB" w14:textId="539FF1DE" w:rsidR="00283FFB" w:rsidRPr="00283FFB" w:rsidRDefault="00283FFB" w:rsidP="00750A61">
            <w:pPr>
              <w:rPr>
                <w:sz w:val="22"/>
              </w:rPr>
            </w:pPr>
            <w:r>
              <w:rPr>
                <w:sz w:val="22"/>
              </w:rPr>
              <w:t>CAIR</w:t>
            </w:r>
          </w:p>
        </w:tc>
        <w:tc>
          <w:tcPr>
            <w:tcW w:w="4500" w:type="dxa"/>
            <w:tcBorders>
              <w:left w:val="single" w:sz="8" w:space="0" w:color="auto"/>
              <w:bottom w:val="single" w:sz="6" w:space="0" w:color="auto"/>
              <w:right w:val="single" w:sz="8" w:space="0" w:color="auto"/>
            </w:tcBorders>
            <w:vAlign w:val="center"/>
          </w:tcPr>
          <w:p w14:paraId="562F4E88" w14:textId="77777777" w:rsidR="00283FFB" w:rsidRPr="00283FFB" w:rsidRDefault="00283FFB" w:rsidP="00750A61">
            <w:pPr>
              <w:rPr>
                <w:sz w:val="22"/>
              </w:rPr>
            </w:pPr>
            <w:r w:rsidRPr="00283FFB">
              <w:rPr>
                <w:sz w:val="22"/>
              </w:rPr>
              <w:t>001, 002, 003, 004</w:t>
            </w:r>
          </w:p>
        </w:tc>
      </w:tr>
    </w:tbl>
    <w:p w14:paraId="1D8112A3" w14:textId="77777777" w:rsidR="00306F8A" w:rsidRPr="007D5A70" w:rsidRDefault="00306F8A" w:rsidP="00283FFB">
      <w:pPr>
        <w:pStyle w:val="BodyText"/>
        <w:spacing w:before="120"/>
        <w:jc w:val="both"/>
        <w:rPr>
          <w:sz w:val="22"/>
          <w:szCs w:val="22"/>
          <w:highlight w:val="yellow"/>
        </w:rPr>
      </w:pPr>
      <w:r w:rsidRPr="00E535FA">
        <w:rPr>
          <w:sz w:val="22"/>
          <w:szCs w:val="22"/>
          <w:u w:val="single"/>
        </w:rPr>
        <w:t>BART</w:t>
      </w:r>
      <w:r>
        <w:rPr>
          <w:sz w:val="22"/>
          <w:szCs w:val="22"/>
        </w:rPr>
        <w:t xml:space="preserve">:  The facility </w:t>
      </w:r>
      <w:r w:rsidRPr="007D5A70">
        <w:rPr>
          <w:sz w:val="22"/>
          <w:szCs w:val="22"/>
        </w:rPr>
        <w:t xml:space="preserve">operates units </w:t>
      </w:r>
      <w:r>
        <w:rPr>
          <w:sz w:val="22"/>
          <w:szCs w:val="22"/>
        </w:rPr>
        <w:t>subject to the Best Available Retrofit Technology requirements set forth in Rule 62-296.340, F.A.C.</w:t>
      </w:r>
    </w:p>
    <w:p w14:paraId="7BB4BA1F" w14:textId="77777777" w:rsidR="00FC0323" w:rsidRDefault="00FC0323" w:rsidP="0057148A">
      <w:pPr>
        <w:spacing w:after="120"/>
        <w:rPr>
          <w:sz w:val="22"/>
          <w:szCs w:val="22"/>
        </w:rPr>
      </w:pPr>
      <w:r w:rsidRPr="00041777">
        <w:rPr>
          <w:sz w:val="22"/>
          <w:szCs w:val="22"/>
          <w:u w:val="single"/>
        </w:rPr>
        <w:t>SITING</w:t>
      </w:r>
      <w:r w:rsidRPr="00041777">
        <w:rPr>
          <w:sz w:val="22"/>
          <w:szCs w:val="22"/>
        </w:rPr>
        <w:t xml:space="preserve">: </w:t>
      </w:r>
      <w:r w:rsidRPr="00041777">
        <w:rPr>
          <w:i/>
          <w:sz w:val="22"/>
          <w:szCs w:val="22"/>
        </w:rPr>
        <w:t xml:space="preserve"> </w:t>
      </w:r>
      <w:r w:rsidRPr="00041777">
        <w:rPr>
          <w:sz w:val="22"/>
          <w:szCs w:val="22"/>
        </w:rPr>
        <w:t xml:space="preserve">Emissions units EU001, EU002, EU003 and EU004 were originally certified pursuant to the </w:t>
      </w:r>
      <w:r w:rsidR="00306F8A">
        <w:rPr>
          <w:sz w:val="22"/>
          <w:szCs w:val="22"/>
        </w:rPr>
        <w:t>P</w:t>
      </w:r>
      <w:r w:rsidRPr="00041777">
        <w:rPr>
          <w:sz w:val="22"/>
          <w:szCs w:val="22"/>
        </w:rPr>
        <w:t xml:space="preserve">ower </w:t>
      </w:r>
      <w:r w:rsidR="00306F8A">
        <w:rPr>
          <w:sz w:val="22"/>
          <w:szCs w:val="22"/>
        </w:rPr>
        <w:t>P</w:t>
      </w:r>
      <w:r w:rsidRPr="00041777">
        <w:rPr>
          <w:sz w:val="22"/>
          <w:szCs w:val="22"/>
        </w:rPr>
        <w:t xml:space="preserve">lant </w:t>
      </w:r>
      <w:r w:rsidR="00306F8A">
        <w:rPr>
          <w:sz w:val="22"/>
          <w:szCs w:val="22"/>
        </w:rPr>
        <w:t>S</w:t>
      </w:r>
      <w:r w:rsidRPr="00041777">
        <w:rPr>
          <w:sz w:val="22"/>
          <w:szCs w:val="22"/>
        </w:rPr>
        <w:t>iting provisions of Chapter 62-17, F.A.C.</w:t>
      </w:r>
    </w:p>
    <w:p w14:paraId="5F553F54" w14:textId="77777777" w:rsidR="00FC0323" w:rsidRDefault="00FC0323" w:rsidP="0057148A">
      <w:pPr>
        <w:spacing w:after="120"/>
        <w:rPr>
          <w:sz w:val="22"/>
          <w:szCs w:val="22"/>
        </w:rPr>
      </w:pPr>
      <w:smartTag w:uri="urn:schemas-microsoft-com:office:smarttags" w:element="place">
        <w:r w:rsidRPr="009F3614">
          <w:rPr>
            <w:sz w:val="22"/>
            <w:szCs w:val="22"/>
            <w:u w:val="single"/>
          </w:rPr>
          <w:t>CAM</w:t>
        </w:r>
      </w:smartTag>
      <w:r w:rsidRPr="009F3614">
        <w:rPr>
          <w:sz w:val="22"/>
          <w:szCs w:val="22"/>
        </w:rPr>
        <w:t>:  Compliance Assurance Monitoring (CAM) appl</w:t>
      </w:r>
      <w:r>
        <w:rPr>
          <w:sz w:val="22"/>
          <w:szCs w:val="22"/>
        </w:rPr>
        <w:t>ies</w:t>
      </w:r>
      <w:r w:rsidRPr="009F3614">
        <w:rPr>
          <w:sz w:val="22"/>
          <w:szCs w:val="22"/>
        </w:rPr>
        <w:t xml:space="preserve"> to </w:t>
      </w:r>
      <w:r>
        <w:rPr>
          <w:sz w:val="22"/>
          <w:szCs w:val="22"/>
        </w:rPr>
        <w:t>emissions units EU001, EU002, EU003 and EU004</w:t>
      </w:r>
      <w:r w:rsidRPr="009F3614">
        <w:rPr>
          <w:sz w:val="22"/>
          <w:szCs w:val="22"/>
        </w:rPr>
        <w:t xml:space="preserve"> at the facility.  </w:t>
      </w:r>
      <w:smartTag w:uri="urn:schemas-microsoft-com:office:smarttags" w:element="place">
        <w:r>
          <w:rPr>
            <w:sz w:val="22"/>
            <w:szCs w:val="22"/>
          </w:rPr>
          <w:t>CAM</w:t>
        </w:r>
      </w:smartTag>
      <w:r>
        <w:rPr>
          <w:sz w:val="22"/>
          <w:szCs w:val="22"/>
        </w:rPr>
        <w:t xml:space="preserve"> applies because these units have control equipment used to meet federally enforceable limits or standards.</w:t>
      </w:r>
    </w:p>
    <w:p w14:paraId="646B7452" w14:textId="77777777" w:rsidR="00306F8A" w:rsidRPr="00196456" w:rsidRDefault="00306F8A" w:rsidP="00306F8A">
      <w:pPr>
        <w:spacing w:after="120"/>
        <w:rPr>
          <w:sz w:val="22"/>
          <w:szCs w:val="22"/>
        </w:rPr>
      </w:pPr>
      <w:r w:rsidRPr="00196456">
        <w:rPr>
          <w:sz w:val="22"/>
          <w:szCs w:val="22"/>
          <w:u w:val="single"/>
        </w:rPr>
        <w:t>GHG</w:t>
      </w:r>
      <w:r w:rsidRPr="00196456">
        <w:rPr>
          <w:sz w:val="22"/>
          <w:szCs w:val="22"/>
        </w:rPr>
        <w:t xml:space="preserve">:  This facility is identified as a major source of </w:t>
      </w:r>
      <w:r w:rsidR="008079C7" w:rsidRPr="00196456">
        <w:rPr>
          <w:sz w:val="22"/>
          <w:szCs w:val="22"/>
        </w:rPr>
        <w:t>greenhouse</w:t>
      </w:r>
      <w:r w:rsidRPr="00196456">
        <w:rPr>
          <w:sz w:val="22"/>
          <w:szCs w:val="22"/>
        </w:rPr>
        <w:t xml:space="preserve"> gas pollutants.</w:t>
      </w:r>
    </w:p>
    <w:p w14:paraId="095A62D5" w14:textId="77777777" w:rsidR="00FC0323" w:rsidRPr="0057148A" w:rsidRDefault="00FC0323" w:rsidP="00EC1A00">
      <w:pPr>
        <w:spacing w:after="120"/>
        <w:rPr>
          <w:b/>
          <w:sz w:val="22"/>
          <w:szCs w:val="22"/>
        </w:rPr>
      </w:pPr>
      <w:r w:rsidRPr="00FE29A9">
        <w:rPr>
          <w:b/>
          <w:sz w:val="22"/>
          <w:szCs w:val="22"/>
        </w:rPr>
        <w:t>PROJECT REVIEW</w:t>
      </w:r>
    </w:p>
    <w:p w14:paraId="6B8E2E36" w14:textId="77777777" w:rsidR="009F0747" w:rsidRPr="008A0E2B" w:rsidRDefault="009F0747" w:rsidP="009F0747">
      <w:pPr>
        <w:spacing w:after="120"/>
        <w:rPr>
          <w:b/>
          <w:sz w:val="22"/>
          <w:szCs w:val="22"/>
        </w:rPr>
      </w:pPr>
      <w:r w:rsidRPr="008A0E2B">
        <w:rPr>
          <w:b/>
          <w:sz w:val="22"/>
          <w:szCs w:val="22"/>
        </w:rPr>
        <w:t>Department Response</w:t>
      </w:r>
    </w:p>
    <w:p w14:paraId="488FCD98" w14:textId="77777777" w:rsidR="009F0747" w:rsidRPr="009F0747" w:rsidRDefault="003073EC" w:rsidP="009F0747">
      <w:pPr>
        <w:pStyle w:val="BodyText2"/>
        <w:widowControl w:val="0"/>
        <w:spacing w:line="240" w:lineRule="auto"/>
        <w:rPr>
          <w:sz w:val="22"/>
          <w:szCs w:val="22"/>
        </w:rPr>
      </w:pPr>
      <w:r>
        <w:rPr>
          <w:sz w:val="22"/>
          <w:szCs w:val="22"/>
        </w:rPr>
        <w:t>The o</w:t>
      </w:r>
      <w:r w:rsidR="00446375">
        <w:rPr>
          <w:sz w:val="22"/>
          <w:szCs w:val="22"/>
        </w:rPr>
        <w:t xml:space="preserve">bsolete conditions dealing with </w:t>
      </w:r>
      <w:r w:rsidR="00446375" w:rsidRPr="00446375">
        <w:rPr>
          <w:sz w:val="22"/>
          <w:szCs w:val="22"/>
        </w:rPr>
        <w:t>coal briquette and used oil as fuel sources at the Crystal River plant</w:t>
      </w:r>
      <w:r w:rsidR="00446375">
        <w:rPr>
          <w:sz w:val="22"/>
          <w:szCs w:val="22"/>
        </w:rPr>
        <w:t xml:space="preserve"> were removed from the </w:t>
      </w:r>
      <w:r>
        <w:rPr>
          <w:sz w:val="22"/>
          <w:szCs w:val="22"/>
        </w:rPr>
        <w:t xml:space="preserve">Title V </w:t>
      </w:r>
      <w:r w:rsidR="00446375">
        <w:rPr>
          <w:sz w:val="22"/>
          <w:szCs w:val="22"/>
        </w:rPr>
        <w:t>permit</w:t>
      </w:r>
      <w:r>
        <w:rPr>
          <w:sz w:val="22"/>
          <w:szCs w:val="22"/>
        </w:rPr>
        <w:t xml:space="preserve"> renewal</w:t>
      </w:r>
      <w:r w:rsidR="00446375">
        <w:rPr>
          <w:sz w:val="22"/>
          <w:szCs w:val="22"/>
        </w:rPr>
        <w:t>.</w:t>
      </w:r>
      <w:r w:rsidR="00302DF9">
        <w:rPr>
          <w:sz w:val="22"/>
          <w:szCs w:val="22"/>
        </w:rPr>
        <w:t xml:space="preserve">  </w:t>
      </w:r>
      <w:r>
        <w:rPr>
          <w:sz w:val="22"/>
          <w:szCs w:val="22"/>
        </w:rPr>
        <w:t>Other</w:t>
      </w:r>
      <w:r w:rsidRPr="008A0E2B">
        <w:rPr>
          <w:sz w:val="22"/>
          <w:szCs w:val="22"/>
        </w:rPr>
        <w:t xml:space="preserve"> requested changes identified</w:t>
      </w:r>
      <w:r>
        <w:rPr>
          <w:sz w:val="22"/>
          <w:szCs w:val="22"/>
        </w:rPr>
        <w:t xml:space="preserve"> above </w:t>
      </w:r>
      <w:r w:rsidRPr="009F0747">
        <w:rPr>
          <w:sz w:val="22"/>
          <w:szCs w:val="22"/>
        </w:rPr>
        <w:t xml:space="preserve">were approved by the Department </w:t>
      </w:r>
      <w:r>
        <w:rPr>
          <w:sz w:val="22"/>
          <w:szCs w:val="22"/>
        </w:rPr>
        <w:t xml:space="preserve">via the construction permit (0170004-045-AC) issued concurrently with this Title V renewal.  </w:t>
      </w:r>
      <w:r w:rsidR="00302DF9">
        <w:rPr>
          <w:sz w:val="22"/>
          <w:szCs w:val="22"/>
        </w:rPr>
        <w:t xml:space="preserve">Also the requirements of 40 CFR 63 Subpart UUUUU - </w:t>
      </w:r>
      <w:r w:rsidR="00302DF9" w:rsidRPr="00302DF9">
        <w:rPr>
          <w:sz w:val="22"/>
          <w:szCs w:val="22"/>
        </w:rPr>
        <w:t>National Emission Standards for Hazardous Air Pollutants: Coal- and Oil-Fired Electric Utility Steam Generating Units</w:t>
      </w:r>
      <w:r w:rsidR="00302DF9">
        <w:rPr>
          <w:sz w:val="22"/>
          <w:szCs w:val="22"/>
        </w:rPr>
        <w:t xml:space="preserve"> were incorporated in to the Title V renewal for emission units 001 to 004.</w:t>
      </w:r>
      <w:r w:rsidR="008266D8">
        <w:rPr>
          <w:sz w:val="22"/>
          <w:szCs w:val="22"/>
        </w:rPr>
        <w:t xml:space="preserve">  </w:t>
      </w:r>
      <w:r>
        <w:rPr>
          <w:sz w:val="22"/>
          <w:szCs w:val="22"/>
        </w:rPr>
        <w:t xml:space="preserve">Other minor changes with regard to descriptions of emission units and other obsolete conditions were also removed from the permit.  </w:t>
      </w:r>
      <w:r w:rsidR="008266D8">
        <w:rPr>
          <w:sz w:val="22"/>
          <w:szCs w:val="22"/>
        </w:rPr>
        <w:t>Finally, references and conditions related to Nuclear Unit 3 were removed from the permit since this unit has been permanently shut down.</w:t>
      </w:r>
    </w:p>
    <w:p w14:paraId="4FCF2359" w14:textId="77777777" w:rsidR="00AB660C" w:rsidRDefault="008079C7" w:rsidP="0057148A">
      <w:pPr>
        <w:pStyle w:val="BodyText2"/>
        <w:widowControl w:val="0"/>
        <w:spacing w:line="240" w:lineRule="auto"/>
        <w:rPr>
          <w:sz w:val="22"/>
          <w:szCs w:val="22"/>
        </w:rPr>
      </w:pPr>
      <w:r w:rsidRPr="008079C7">
        <w:rPr>
          <w:sz w:val="22"/>
          <w:szCs w:val="22"/>
        </w:rPr>
        <w:t xml:space="preserve">For ease of identification, all changes </w:t>
      </w:r>
      <w:r>
        <w:rPr>
          <w:sz w:val="22"/>
          <w:szCs w:val="22"/>
        </w:rPr>
        <w:t>that are</w:t>
      </w:r>
      <w:r w:rsidRPr="00C96213">
        <w:rPr>
          <w:sz w:val="22"/>
          <w:szCs w:val="22"/>
        </w:rPr>
        <w:t xml:space="preserve"> part of this re</w:t>
      </w:r>
      <w:r w:rsidR="00C3049E">
        <w:rPr>
          <w:sz w:val="22"/>
          <w:szCs w:val="22"/>
        </w:rPr>
        <w:t>newal</w:t>
      </w:r>
      <w:r w:rsidRPr="00C96213">
        <w:rPr>
          <w:sz w:val="22"/>
          <w:szCs w:val="22"/>
        </w:rPr>
        <w:t xml:space="preserve"> are </w:t>
      </w:r>
      <w:r w:rsidRPr="008079C7">
        <w:rPr>
          <w:sz w:val="22"/>
          <w:szCs w:val="22"/>
        </w:rPr>
        <w:t xml:space="preserve">highlighted in </w:t>
      </w:r>
      <w:r w:rsidRPr="008079C7">
        <w:rPr>
          <w:sz w:val="22"/>
          <w:szCs w:val="22"/>
          <w:highlight w:val="yellow"/>
        </w:rPr>
        <w:t>yellow</w:t>
      </w:r>
      <w:r w:rsidRPr="008079C7">
        <w:rPr>
          <w:sz w:val="22"/>
          <w:szCs w:val="22"/>
        </w:rPr>
        <w:t xml:space="preserve"> within the draft/proposed permit </w:t>
      </w:r>
      <w:r w:rsidR="00EE45F8">
        <w:rPr>
          <w:sz w:val="22"/>
          <w:szCs w:val="22"/>
        </w:rPr>
        <w:t>and this document</w:t>
      </w:r>
      <w:r>
        <w:rPr>
          <w:sz w:val="22"/>
          <w:szCs w:val="22"/>
        </w:rPr>
        <w:t xml:space="preserve">. </w:t>
      </w:r>
      <w:r w:rsidRPr="008079C7">
        <w:rPr>
          <w:sz w:val="22"/>
          <w:szCs w:val="22"/>
        </w:rPr>
        <w:t xml:space="preserve"> </w:t>
      </w:r>
      <w:r w:rsidR="0064729A" w:rsidRPr="00C96213">
        <w:rPr>
          <w:sz w:val="22"/>
          <w:szCs w:val="22"/>
        </w:rPr>
        <w:t xml:space="preserve">Changes </w:t>
      </w:r>
      <w:r w:rsidR="00EE45F8">
        <w:rPr>
          <w:sz w:val="22"/>
          <w:szCs w:val="22"/>
        </w:rPr>
        <w:t>are</w:t>
      </w:r>
      <w:r w:rsidR="0064729A" w:rsidRPr="00C96213">
        <w:rPr>
          <w:sz w:val="22"/>
          <w:szCs w:val="22"/>
        </w:rPr>
        <w:t xml:space="preserve"> shown in </w:t>
      </w:r>
      <w:r w:rsidR="0064729A" w:rsidRPr="00EE45F8">
        <w:rPr>
          <w:strike/>
          <w:sz w:val="22"/>
          <w:szCs w:val="22"/>
          <w:highlight w:val="yellow"/>
        </w:rPr>
        <w:t>strike through</w:t>
      </w:r>
      <w:r w:rsidR="0064729A" w:rsidRPr="00313943">
        <w:rPr>
          <w:sz w:val="22"/>
          <w:szCs w:val="22"/>
        </w:rPr>
        <w:t xml:space="preserve"> format</w:t>
      </w:r>
      <w:r w:rsidR="0064729A" w:rsidRPr="00C96213">
        <w:rPr>
          <w:sz w:val="22"/>
          <w:szCs w:val="22"/>
        </w:rPr>
        <w:t xml:space="preserve"> for deletions and in </w:t>
      </w:r>
      <w:r w:rsidR="0064729A" w:rsidRPr="00EE45F8">
        <w:rPr>
          <w:sz w:val="22"/>
          <w:szCs w:val="22"/>
          <w:highlight w:val="yellow"/>
          <w:u w:val="double"/>
        </w:rPr>
        <w:t>double underline</w:t>
      </w:r>
      <w:r w:rsidR="0064729A" w:rsidRPr="00C96213">
        <w:rPr>
          <w:sz w:val="22"/>
          <w:szCs w:val="22"/>
        </w:rPr>
        <w:t xml:space="preserve"> format for additions.</w:t>
      </w:r>
      <w:r w:rsidR="00AD0622">
        <w:rPr>
          <w:sz w:val="22"/>
          <w:szCs w:val="22"/>
        </w:rPr>
        <w:t xml:space="preserve">  </w:t>
      </w:r>
      <w:r w:rsidR="0059001F">
        <w:rPr>
          <w:sz w:val="22"/>
          <w:szCs w:val="22"/>
        </w:rPr>
        <w:t>The a</w:t>
      </w:r>
      <w:r w:rsidR="00AD0622">
        <w:rPr>
          <w:sz w:val="22"/>
          <w:szCs w:val="22"/>
        </w:rPr>
        <w:t xml:space="preserve">ffected specific conditions </w:t>
      </w:r>
      <w:r w:rsidR="0059001F">
        <w:rPr>
          <w:sz w:val="22"/>
          <w:szCs w:val="22"/>
        </w:rPr>
        <w:t xml:space="preserve">(i.e., new, revised and deleted) </w:t>
      </w:r>
      <w:r w:rsidR="00AD0622">
        <w:rPr>
          <w:sz w:val="22"/>
          <w:szCs w:val="22"/>
        </w:rPr>
        <w:t>are noted below:</w:t>
      </w:r>
    </w:p>
    <w:p w14:paraId="588BF315" w14:textId="77777777" w:rsidR="00564840" w:rsidRPr="00564840" w:rsidRDefault="00564840" w:rsidP="00564840">
      <w:pPr>
        <w:tabs>
          <w:tab w:val="num" w:pos="1296"/>
        </w:tabs>
        <w:spacing w:before="120" w:after="120"/>
        <w:rPr>
          <w:sz w:val="22"/>
          <w:u w:val="single"/>
        </w:rPr>
      </w:pPr>
      <w:r w:rsidRPr="00564840">
        <w:rPr>
          <w:b/>
          <w:sz w:val="22"/>
        </w:rPr>
        <w:t>A.1.</w:t>
      </w:r>
      <w:r>
        <w:rPr>
          <w:sz w:val="22"/>
          <w:u w:val="single"/>
        </w:rPr>
        <w:t xml:space="preserve">  </w:t>
      </w:r>
      <w:r w:rsidRPr="00564840">
        <w:rPr>
          <w:sz w:val="22"/>
          <w:u w:val="single"/>
        </w:rPr>
        <w:t>Permitted Capacity</w:t>
      </w:r>
      <w:r w:rsidRPr="00564840">
        <w:rPr>
          <w:sz w:val="22"/>
        </w:rPr>
        <w:t>.  The maximum allowable heat input rate is as follows:</w:t>
      </w:r>
    </w:p>
    <w:tbl>
      <w:tblPr>
        <w:tblW w:w="10008" w:type="dxa"/>
        <w:tblInd w:w="80"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1728"/>
        <w:gridCol w:w="2412"/>
        <w:gridCol w:w="5868"/>
      </w:tblGrid>
      <w:tr w:rsidR="00564840" w:rsidRPr="00564840" w14:paraId="6DF4815D" w14:textId="77777777" w:rsidTr="00267EED">
        <w:trPr>
          <w:trHeight w:val="412"/>
        </w:trPr>
        <w:tc>
          <w:tcPr>
            <w:tcW w:w="1728" w:type="dxa"/>
            <w:tcBorders>
              <w:top w:val="single" w:sz="8" w:space="0" w:color="auto"/>
              <w:bottom w:val="single" w:sz="8" w:space="0" w:color="auto"/>
            </w:tcBorders>
            <w:shd w:val="pct5" w:color="auto" w:fill="auto"/>
            <w:vAlign w:val="center"/>
          </w:tcPr>
          <w:p w14:paraId="0BF96019" w14:textId="77777777" w:rsidR="00564840" w:rsidRPr="00564840" w:rsidRDefault="00564840" w:rsidP="00564840">
            <w:pPr>
              <w:jc w:val="center"/>
              <w:rPr>
                <w:b/>
                <w:sz w:val="22"/>
              </w:rPr>
            </w:pPr>
            <w:r w:rsidRPr="00564840">
              <w:rPr>
                <w:b/>
                <w:sz w:val="22"/>
              </w:rPr>
              <w:t>EU No.</w:t>
            </w:r>
          </w:p>
        </w:tc>
        <w:tc>
          <w:tcPr>
            <w:tcW w:w="2412" w:type="dxa"/>
            <w:tcBorders>
              <w:top w:val="single" w:sz="8" w:space="0" w:color="auto"/>
              <w:bottom w:val="single" w:sz="8" w:space="0" w:color="auto"/>
            </w:tcBorders>
            <w:shd w:val="pct5" w:color="auto" w:fill="auto"/>
            <w:vAlign w:val="center"/>
          </w:tcPr>
          <w:p w14:paraId="78E84F08" w14:textId="77777777" w:rsidR="00564840" w:rsidRPr="00564840" w:rsidRDefault="00564840" w:rsidP="00564840">
            <w:pPr>
              <w:jc w:val="center"/>
              <w:rPr>
                <w:b/>
                <w:sz w:val="22"/>
              </w:rPr>
            </w:pPr>
            <w:r w:rsidRPr="00564840">
              <w:rPr>
                <w:b/>
                <w:sz w:val="22"/>
              </w:rPr>
              <w:t>MMBtu/hr Heat Input</w:t>
            </w:r>
          </w:p>
        </w:tc>
        <w:tc>
          <w:tcPr>
            <w:tcW w:w="5868" w:type="dxa"/>
            <w:tcBorders>
              <w:top w:val="single" w:sz="8" w:space="0" w:color="auto"/>
              <w:bottom w:val="single" w:sz="8" w:space="0" w:color="auto"/>
            </w:tcBorders>
            <w:shd w:val="pct5" w:color="auto" w:fill="auto"/>
            <w:vAlign w:val="center"/>
          </w:tcPr>
          <w:p w14:paraId="032CEFB4" w14:textId="77777777" w:rsidR="00564840" w:rsidRPr="00564840" w:rsidRDefault="00564840" w:rsidP="00564840">
            <w:pPr>
              <w:jc w:val="center"/>
              <w:rPr>
                <w:b/>
                <w:sz w:val="22"/>
              </w:rPr>
            </w:pPr>
            <w:r w:rsidRPr="00564840">
              <w:rPr>
                <w:b/>
                <w:sz w:val="22"/>
              </w:rPr>
              <w:t>Fuel Type</w:t>
            </w:r>
          </w:p>
        </w:tc>
      </w:tr>
      <w:tr w:rsidR="00564840" w:rsidRPr="00564840" w14:paraId="306B3EA5" w14:textId="77777777" w:rsidTr="00267EED">
        <w:tc>
          <w:tcPr>
            <w:tcW w:w="1728" w:type="dxa"/>
            <w:tcBorders>
              <w:top w:val="single" w:sz="8" w:space="0" w:color="auto"/>
            </w:tcBorders>
            <w:vAlign w:val="center"/>
          </w:tcPr>
          <w:p w14:paraId="5813B6BC" w14:textId="77777777" w:rsidR="00564840" w:rsidRPr="00564840" w:rsidRDefault="00564840" w:rsidP="00564840">
            <w:pPr>
              <w:jc w:val="center"/>
              <w:rPr>
                <w:sz w:val="22"/>
              </w:rPr>
            </w:pPr>
            <w:r w:rsidRPr="00564840">
              <w:rPr>
                <w:sz w:val="22"/>
              </w:rPr>
              <w:t>001</w:t>
            </w:r>
          </w:p>
        </w:tc>
        <w:tc>
          <w:tcPr>
            <w:tcW w:w="2412" w:type="dxa"/>
            <w:tcBorders>
              <w:top w:val="single" w:sz="8" w:space="0" w:color="auto"/>
            </w:tcBorders>
            <w:vAlign w:val="center"/>
          </w:tcPr>
          <w:p w14:paraId="07563513" w14:textId="77777777" w:rsidR="00564840" w:rsidRPr="00564840" w:rsidRDefault="00564840" w:rsidP="00564840">
            <w:pPr>
              <w:jc w:val="center"/>
              <w:rPr>
                <w:sz w:val="22"/>
              </w:rPr>
            </w:pPr>
            <w:r w:rsidRPr="00564840">
              <w:rPr>
                <w:sz w:val="22"/>
              </w:rPr>
              <w:t>3,750</w:t>
            </w:r>
          </w:p>
        </w:tc>
        <w:tc>
          <w:tcPr>
            <w:tcW w:w="5868" w:type="dxa"/>
            <w:tcBorders>
              <w:top w:val="single" w:sz="8" w:space="0" w:color="auto"/>
            </w:tcBorders>
            <w:vAlign w:val="center"/>
          </w:tcPr>
          <w:p w14:paraId="113EC72A" w14:textId="77777777" w:rsidR="00564840" w:rsidRPr="00564840" w:rsidRDefault="00564840" w:rsidP="00564840">
            <w:pPr>
              <w:spacing w:before="60" w:after="60"/>
              <w:rPr>
                <w:sz w:val="22"/>
              </w:rPr>
            </w:pPr>
            <w:r w:rsidRPr="00564840">
              <w:rPr>
                <w:sz w:val="22"/>
              </w:rPr>
              <w:t>Bituminous Coal</w:t>
            </w:r>
            <w:r w:rsidRPr="00564840">
              <w:rPr>
                <w:strike/>
                <w:sz w:val="22"/>
                <w:highlight w:val="yellow"/>
              </w:rPr>
              <w:t>; or Bituminous Coal and Bituminous Coal Briquette Mixture</w:t>
            </w:r>
          </w:p>
        </w:tc>
      </w:tr>
      <w:tr w:rsidR="00564840" w:rsidRPr="00564840" w14:paraId="3319A292" w14:textId="77777777" w:rsidTr="00267EED">
        <w:tc>
          <w:tcPr>
            <w:tcW w:w="1728" w:type="dxa"/>
            <w:vAlign w:val="center"/>
          </w:tcPr>
          <w:p w14:paraId="1D4F161D" w14:textId="77777777" w:rsidR="00564840" w:rsidRPr="00564840" w:rsidRDefault="00564840" w:rsidP="00564840">
            <w:pPr>
              <w:jc w:val="center"/>
              <w:rPr>
                <w:sz w:val="22"/>
              </w:rPr>
            </w:pPr>
            <w:r w:rsidRPr="00564840">
              <w:rPr>
                <w:sz w:val="22"/>
              </w:rPr>
              <w:t>002</w:t>
            </w:r>
          </w:p>
        </w:tc>
        <w:tc>
          <w:tcPr>
            <w:tcW w:w="2412" w:type="dxa"/>
            <w:vAlign w:val="center"/>
          </w:tcPr>
          <w:p w14:paraId="7E1005A9" w14:textId="77777777" w:rsidR="00564840" w:rsidRPr="00564840" w:rsidRDefault="00564840" w:rsidP="00564840">
            <w:pPr>
              <w:jc w:val="center"/>
              <w:rPr>
                <w:sz w:val="22"/>
              </w:rPr>
            </w:pPr>
            <w:r w:rsidRPr="00564840">
              <w:rPr>
                <w:sz w:val="22"/>
              </w:rPr>
              <w:t>4,795</w:t>
            </w:r>
          </w:p>
        </w:tc>
        <w:tc>
          <w:tcPr>
            <w:tcW w:w="5868" w:type="dxa"/>
            <w:vAlign w:val="center"/>
          </w:tcPr>
          <w:p w14:paraId="47B62E43" w14:textId="77777777" w:rsidR="00564840" w:rsidRPr="00564840" w:rsidRDefault="00564840" w:rsidP="00564840">
            <w:pPr>
              <w:spacing w:before="60" w:after="60"/>
              <w:rPr>
                <w:sz w:val="22"/>
              </w:rPr>
            </w:pPr>
            <w:r w:rsidRPr="00564840">
              <w:rPr>
                <w:sz w:val="22"/>
              </w:rPr>
              <w:t>Bituminous Coal</w:t>
            </w:r>
            <w:r w:rsidRPr="00564840">
              <w:rPr>
                <w:strike/>
                <w:sz w:val="22"/>
                <w:highlight w:val="yellow"/>
              </w:rPr>
              <w:t>; or Bituminous Coal and Bituminous Coal Briquette Mixture</w:t>
            </w:r>
          </w:p>
        </w:tc>
      </w:tr>
    </w:tbl>
    <w:p w14:paraId="797E99E5" w14:textId="77777777" w:rsidR="00564840" w:rsidRPr="00564840" w:rsidRDefault="00564840" w:rsidP="00564840">
      <w:pPr>
        <w:tabs>
          <w:tab w:val="left" w:pos="360"/>
        </w:tabs>
        <w:spacing w:before="120" w:after="120"/>
        <w:ind w:left="360" w:hanging="360"/>
        <w:rPr>
          <w:sz w:val="22"/>
        </w:rPr>
      </w:pPr>
      <w:r w:rsidRPr="00564840">
        <w:rPr>
          <w:sz w:val="22"/>
        </w:rPr>
        <w:tab/>
        <w:t>[Rules 62-4.160(2), 62-204.800, 62-210.200(PTE), 62-214.330 &amp; 62-296.405, F.A.C.; and, Permit Nos. 0170004-003-AC and 0170004-006-AC]</w:t>
      </w:r>
    </w:p>
    <w:p w14:paraId="08E2E4C0" w14:textId="77777777" w:rsidR="00564840" w:rsidRPr="00564840" w:rsidRDefault="00564840" w:rsidP="00564840">
      <w:pPr>
        <w:tabs>
          <w:tab w:val="num" w:pos="1296"/>
        </w:tabs>
        <w:rPr>
          <w:sz w:val="22"/>
        </w:rPr>
      </w:pPr>
      <w:r w:rsidRPr="00564840">
        <w:rPr>
          <w:b/>
          <w:sz w:val="22"/>
        </w:rPr>
        <w:t>A.3.</w:t>
      </w:r>
      <w:r>
        <w:rPr>
          <w:sz w:val="22"/>
          <w:u w:val="single"/>
        </w:rPr>
        <w:t xml:space="preserve">  </w:t>
      </w:r>
      <w:r w:rsidRPr="00564840">
        <w:rPr>
          <w:sz w:val="22"/>
          <w:u w:val="single"/>
        </w:rPr>
        <w:t>Methods of Operation</w:t>
      </w:r>
      <w:r w:rsidRPr="00564840">
        <w:rPr>
          <w:sz w:val="22"/>
        </w:rPr>
        <w:t>.</w:t>
      </w:r>
    </w:p>
    <w:p w14:paraId="036E454A" w14:textId="77777777" w:rsidR="00564840" w:rsidRPr="00564840" w:rsidRDefault="00564840" w:rsidP="00564840">
      <w:pPr>
        <w:numPr>
          <w:ilvl w:val="1"/>
          <w:numId w:val="23"/>
        </w:numPr>
        <w:tabs>
          <w:tab w:val="left" w:pos="360"/>
          <w:tab w:val="left" w:pos="720"/>
        </w:tabs>
        <w:ind w:left="720"/>
        <w:rPr>
          <w:sz w:val="22"/>
          <w:szCs w:val="22"/>
        </w:rPr>
      </w:pPr>
      <w:r w:rsidRPr="00564840">
        <w:rPr>
          <w:i/>
          <w:sz w:val="22"/>
          <w:szCs w:val="22"/>
        </w:rPr>
        <w:t>Fuels.</w:t>
      </w:r>
      <w:r w:rsidRPr="00564840">
        <w:rPr>
          <w:sz w:val="22"/>
          <w:szCs w:val="22"/>
        </w:rPr>
        <w:t xml:space="preserve">  The fuels that are allowed to be burned in these units are:</w:t>
      </w:r>
    </w:p>
    <w:p w14:paraId="3864C974" w14:textId="77777777" w:rsidR="00564840" w:rsidRPr="00564840" w:rsidRDefault="00564840" w:rsidP="00564840">
      <w:pPr>
        <w:numPr>
          <w:ilvl w:val="2"/>
          <w:numId w:val="24"/>
        </w:numPr>
        <w:tabs>
          <w:tab w:val="left" w:pos="360"/>
          <w:tab w:val="left" w:pos="720"/>
          <w:tab w:val="left" w:pos="1080"/>
          <w:tab w:val="left" w:pos="1440"/>
        </w:tabs>
        <w:ind w:left="900"/>
        <w:rPr>
          <w:sz w:val="22"/>
          <w:szCs w:val="22"/>
        </w:rPr>
      </w:pPr>
      <w:r w:rsidRPr="00564840">
        <w:rPr>
          <w:sz w:val="22"/>
          <w:szCs w:val="22"/>
        </w:rPr>
        <w:t>Bituminous coal, and</w:t>
      </w:r>
    </w:p>
    <w:p w14:paraId="0D912902" w14:textId="77777777" w:rsidR="00564840" w:rsidRPr="00564840" w:rsidRDefault="00564840" w:rsidP="00564840">
      <w:pPr>
        <w:numPr>
          <w:ilvl w:val="2"/>
          <w:numId w:val="24"/>
        </w:numPr>
        <w:tabs>
          <w:tab w:val="left" w:pos="360"/>
          <w:tab w:val="left" w:pos="720"/>
          <w:tab w:val="left" w:pos="1080"/>
          <w:tab w:val="left" w:pos="1440"/>
        </w:tabs>
        <w:ind w:left="900"/>
        <w:rPr>
          <w:strike/>
          <w:sz w:val="22"/>
          <w:szCs w:val="22"/>
          <w:highlight w:val="yellow"/>
        </w:rPr>
      </w:pPr>
      <w:r w:rsidRPr="00564840">
        <w:rPr>
          <w:strike/>
          <w:sz w:val="22"/>
          <w:szCs w:val="22"/>
          <w:highlight w:val="yellow"/>
        </w:rPr>
        <w:t>Bituminous coal and bituminous coal briquette mixture,</w:t>
      </w:r>
    </w:p>
    <w:p w14:paraId="14DED83E" w14:textId="77777777" w:rsidR="00564840" w:rsidRPr="00564840" w:rsidRDefault="00564840" w:rsidP="00564840">
      <w:pPr>
        <w:numPr>
          <w:ilvl w:val="2"/>
          <w:numId w:val="24"/>
        </w:numPr>
        <w:tabs>
          <w:tab w:val="left" w:pos="360"/>
          <w:tab w:val="left" w:pos="720"/>
          <w:tab w:val="left" w:pos="1080"/>
          <w:tab w:val="left" w:pos="1440"/>
        </w:tabs>
        <w:ind w:left="900"/>
        <w:rPr>
          <w:sz w:val="22"/>
          <w:szCs w:val="22"/>
        </w:rPr>
      </w:pPr>
      <w:r w:rsidRPr="00564840">
        <w:rPr>
          <w:sz w:val="22"/>
          <w:szCs w:val="22"/>
        </w:rPr>
        <w:t>Distillate fuel oil for startup.</w:t>
      </w:r>
      <w:r w:rsidRPr="00564840">
        <w:rPr>
          <w:strike/>
          <w:sz w:val="22"/>
          <w:szCs w:val="22"/>
          <w:highlight w:val="yellow"/>
        </w:rPr>
        <w:t>, and</w:t>
      </w:r>
    </w:p>
    <w:p w14:paraId="441A83F0" w14:textId="77777777" w:rsidR="00564840" w:rsidRPr="00564840" w:rsidRDefault="00564840" w:rsidP="00564840">
      <w:pPr>
        <w:numPr>
          <w:ilvl w:val="2"/>
          <w:numId w:val="24"/>
        </w:numPr>
        <w:tabs>
          <w:tab w:val="left" w:pos="360"/>
          <w:tab w:val="left" w:pos="720"/>
          <w:tab w:val="left" w:pos="1080"/>
          <w:tab w:val="left" w:pos="1440"/>
        </w:tabs>
        <w:ind w:left="900"/>
        <w:rPr>
          <w:strike/>
          <w:sz w:val="22"/>
          <w:szCs w:val="22"/>
          <w:highlight w:val="yellow"/>
        </w:rPr>
      </w:pPr>
      <w:r w:rsidRPr="00564840">
        <w:rPr>
          <w:strike/>
          <w:sz w:val="22"/>
          <w:szCs w:val="22"/>
          <w:highlight w:val="yellow"/>
        </w:rPr>
        <w:lastRenderedPageBreak/>
        <w:t>Used oil in accordance with the specific conditions in Subsection J.</w:t>
      </w:r>
    </w:p>
    <w:p w14:paraId="4844579E" w14:textId="77777777" w:rsidR="00564840" w:rsidRDefault="00564840" w:rsidP="00302DF9">
      <w:pPr>
        <w:tabs>
          <w:tab w:val="left" w:pos="360"/>
          <w:tab w:val="left" w:pos="720"/>
          <w:tab w:val="left" w:pos="1080"/>
          <w:tab w:val="left" w:pos="1440"/>
        </w:tabs>
        <w:spacing w:after="120"/>
        <w:ind w:left="720" w:hanging="360"/>
        <w:rPr>
          <w:sz w:val="22"/>
          <w:szCs w:val="22"/>
        </w:rPr>
      </w:pPr>
      <w:r w:rsidRPr="00564840">
        <w:rPr>
          <w:sz w:val="22"/>
          <w:szCs w:val="22"/>
        </w:rPr>
        <w:t>[Rule 62-213.410, F.A.C.; Permit Nos. 0170004-002-AO; 0170004-005-AO; and, 0170004-006-AC;]</w:t>
      </w:r>
    </w:p>
    <w:p w14:paraId="00E2228B" w14:textId="77777777" w:rsidR="00564840" w:rsidRPr="00564840" w:rsidRDefault="00564840" w:rsidP="00564840">
      <w:pPr>
        <w:tabs>
          <w:tab w:val="left" w:pos="720"/>
        </w:tabs>
        <w:rPr>
          <w:sz w:val="22"/>
        </w:rPr>
      </w:pPr>
      <w:r w:rsidRPr="00564840">
        <w:rPr>
          <w:b/>
          <w:sz w:val="22"/>
        </w:rPr>
        <w:t>A.10.</w:t>
      </w:r>
      <w:r>
        <w:rPr>
          <w:sz w:val="22"/>
          <w:u w:val="single"/>
        </w:rPr>
        <w:t xml:space="preserve">  </w:t>
      </w:r>
      <w:r w:rsidRPr="00564840">
        <w:rPr>
          <w:sz w:val="22"/>
          <w:u w:val="single"/>
        </w:rPr>
        <w:t>Sulfur Dioxide (SO</w:t>
      </w:r>
      <w:r w:rsidRPr="00564840">
        <w:rPr>
          <w:sz w:val="22"/>
          <w:u w:val="single"/>
          <w:vertAlign w:val="subscript"/>
        </w:rPr>
        <w:t>2</w:t>
      </w:r>
      <w:r w:rsidRPr="00564840">
        <w:rPr>
          <w:sz w:val="22"/>
          <w:u w:val="single"/>
        </w:rPr>
        <w:t>)</w:t>
      </w:r>
      <w:r w:rsidRPr="00564840">
        <w:rPr>
          <w:sz w:val="22"/>
        </w:rPr>
        <w:t>.</w:t>
      </w:r>
    </w:p>
    <w:p w14:paraId="7E53CF50" w14:textId="77777777" w:rsidR="00564840" w:rsidRPr="00564840" w:rsidRDefault="00564840" w:rsidP="00564840">
      <w:pPr>
        <w:numPr>
          <w:ilvl w:val="0"/>
          <w:numId w:val="25"/>
        </w:numPr>
        <w:tabs>
          <w:tab w:val="left" w:pos="720"/>
        </w:tabs>
        <w:spacing w:after="60"/>
        <w:ind w:left="720"/>
        <w:rPr>
          <w:sz w:val="22"/>
        </w:rPr>
      </w:pPr>
      <w:r w:rsidRPr="00564840">
        <w:rPr>
          <w:i/>
          <w:sz w:val="22"/>
        </w:rPr>
        <w:t>Coal Burning</w:t>
      </w:r>
      <w:r w:rsidRPr="00564840">
        <w:rPr>
          <w:b/>
          <w:sz w:val="22"/>
        </w:rPr>
        <w:t xml:space="preserve">.  </w:t>
      </w:r>
      <w:r w:rsidRPr="00564840">
        <w:rPr>
          <w:sz w:val="22"/>
        </w:rPr>
        <w:t>When burning coal, SO</w:t>
      </w:r>
      <w:r w:rsidRPr="00564840">
        <w:rPr>
          <w:sz w:val="22"/>
          <w:vertAlign w:val="subscript"/>
        </w:rPr>
        <w:t>2</w:t>
      </w:r>
      <w:r w:rsidRPr="00564840">
        <w:rPr>
          <w:sz w:val="22"/>
        </w:rPr>
        <w:t xml:space="preserve"> emissions shall not exceed 2.1 pounds per million Btu heat input, 24-hour average.</w:t>
      </w:r>
    </w:p>
    <w:p w14:paraId="70451F54" w14:textId="77777777" w:rsidR="00564840" w:rsidRPr="00564840" w:rsidRDefault="00564840" w:rsidP="00564840">
      <w:pPr>
        <w:numPr>
          <w:ilvl w:val="0"/>
          <w:numId w:val="25"/>
        </w:numPr>
        <w:tabs>
          <w:tab w:val="left" w:pos="720"/>
        </w:tabs>
        <w:spacing w:after="60"/>
        <w:ind w:left="720"/>
        <w:rPr>
          <w:strike/>
          <w:sz w:val="22"/>
          <w:highlight w:val="yellow"/>
        </w:rPr>
      </w:pPr>
      <w:r w:rsidRPr="00564840">
        <w:rPr>
          <w:i/>
          <w:strike/>
          <w:sz w:val="22"/>
          <w:highlight w:val="yellow"/>
        </w:rPr>
        <w:t>Coal/Briquette Mixture</w:t>
      </w:r>
      <w:r w:rsidRPr="00564840">
        <w:rPr>
          <w:strike/>
          <w:sz w:val="22"/>
          <w:highlight w:val="yellow"/>
        </w:rPr>
        <w:t>.  The maximum percent sulfur content of the coal/briquette mixture shipment shall not exceed 1.05%, by weight, averaged on an annual basis.</w:t>
      </w:r>
    </w:p>
    <w:p w14:paraId="26CFDB38" w14:textId="77777777" w:rsidR="002D5EE7" w:rsidRDefault="00564840" w:rsidP="00302DF9">
      <w:pPr>
        <w:tabs>
          <w:tab w:val="left" w:pos="360"/>
          <w:tab w:val="left" w:pos="720"/>
          <w:tab w:val="left" w:pos="1080"/>
          <w:tab w:val="left" w:pos="1440"/>
        </w:tabs>
        <w:spacing w:after="120"/>
        <w:ind w:left="360" w:hanging="360"/>
        <w:rPr>
          <w:sz w:val="22"/>
        </w:rPr>
      </w:pPr>
      <w:r w:rsidRPr="00564840">
        <w:rPr>
          <w:sz w:val="22"/>
        </w:rPr>
        <w:t xml:space="preserve">[Rule 62-213.440, F.A.C.; PPSC PA 77-09; Permit Nos. PSD-FL-007, 0170004-003-AC; </w:t>
      </w:r>
      <w:r w:rsidR="002D5EE7">
        <w:rPr>
          <w:sz w:val="22"/>
        </w:rPr>
        <w:t xml:space="preserve">and </w:t>
      </w:r>
      <w:r w:rsidRPr="00564840">
        <w:rPr>
          <w:sz w:val="22"/>
        </w:rPr>
        <w:t>0170004-006-AC]</w:t>
      </w:r>
    </w:p>
    <w:p w14:paraId="688E7C06" w14:textId="77777777" w:rsidR="006D5C34" w:rsidRPr="006D5C34" w:rsidRDefault="006D5C34" w:rsidP="006D5C34">
      <w:pPr>
        <w:tabs>
          <w:tab w:val="left" w:pos="360"/>
          <w:tab w:val="left" w:pos="720"/>
          <w:tab w:val="left" w:pos="1080"/>
          <w:tab w:val="left" w:pos="1440"/>
        </w:tabs>
        <w:spacing w:after="120"/>
        <w:rPr>
          <w:b/>
          <w:sz w:val="22"/>
          <w:highlight w:val="yellow"/>
          <w:u w:val="double"/>
        </w:rPr>
      </w:pPr>
      <w:bookmarkStart w:id="0" w:name="_GoBack"/>
      <w:bookmarkEnd w:id="0"/>
      <w:r w:rsidRPr="006D5C34">
        <w:rPr>
          <w:b/>
          <w:sz w:val="22"/>
          <w:highlight w:val="yellow"/>
          <w:u w:val="double"/>
        </w:rPr>
        <w:t>40 CFR 63, Subpart UUUUU - National Emission Standards for Hazardous Air Pollutants: Coal- and Oil-Fired Electric Utility Steam Generating Units</w:t>
      </w:r>
    </w:p>
    <w:p w14:paraId="3D38EA24" w14:textId="435E28FC" w:rsidR="006D5C34" w:rsidRPr="00F86360" w:rsidRDefault="00E61960" w:rsidP="00E61960">
      <w:pPr>
        <w:tabs>
          <w:tab w:val="left" w:pos="720"/>
          <w:tab w:val="left" w:pos="1080"/>
          <w:tab w:val="left" w:pos="1440"/>
        </w:tabs>
        <w:spacing w:after="60"/>
        <w:ind w:left="360" w:hanging="360"/>
        <w:rPr>
          <w:sz w:val="22"/>
          <w:szCs w:val="22"/>
          <w:highlight w:val="yellow"/>
          <w:u w:val="double"/>
        </w:rPr>
      </w:pPr>
      <w:r w:rsidRPr="00F86360">
        <w:rPr>
          <w:b/>
          <w:sz w:val="22"/>
          <w:szCs w:val="22"/>
          <w:highlight w:val="yellow"/>
          <w:u w:val="double"/>
        </w:rPr>
        <w:t>A.</w:t>
      </w:r>
      <w:r w:rsidR="00302DF9" w:rsidRPr="00F86360">
        <w:rPr>
          <w:b/>
          <w:sz w:val="22"/>
          <w:szCs w:val="22"/>
          <w:highlight w:val="yellow"/>
          <w:u w:val="double"/>
        </w:rPr>
        <w:t>28</w:t>
      </w:r>
      <w:r w:rsidRPr="00F86360">
        <w:rPr>
          <w:b/>
          <w:sz w:val="22"/>
          <w:szCs w:val="22"/>
          <w:highlight w:val="yellow"/>
          <w:u w:val="double"/>
        </w:rPr>
        <w:t>.</w:t>
      </w:r>
      <w:r w:rsidRPr="00F86360">
        <w:rPr>
          <w:sz w:val="22"/>
          <w:szCs w:val="22"/>
          <w:highlight w:val="yellow"/>
          <w:u w:val="double"/>
        </w:rPr>
        <w:t xml:space="preserve">  </w:t>
      </w:r>
      <w:r w:rsidR="006D5C34" w:rsidRPr="00F86360">
        <w:rPr>
          <w:sz w:val="22"/>
          <w:szCs w:val="22"/>
          <w:highlight w:val="yellow"/>
          <w:u w:val="double"/>
        </w:rPr>
        <w:t>Subpart UUUU</w:t>
      </w:r>
      <w:r w:rsidR="000708B5" w:rsidRPr="00F86360">
        <w:rPr>
          <w:sz w:val="22"/>
          <w:szCs w:val="22"/>
          <w:highlight w:val="yellow"/>
          <w:u w:val="double"/>
        </w:rPr>
        <w:t>U</w:t>
      </w:r>
      <w:r w:rsidR="006D5C34" w:rsidRPr="00F86360">
        <w:rPr>
          <w:sz w:val="22"/>
          <w:szCs w:val="22"/>
          <w:highlight w:val="yellow"/>
          <w:u w:val="double"/>
        </w:rPr>
        <w:t xml:space="preserve"> Requirements.  In addition to the emissions limits shown above, the permittee shall also comply with the following emissions limits </w:t>
      </w:r>
      <w:r w:rsidR="00F86360" w:rsidRPr="00F86360">
        <w:rPr>
          <w:sz w:val="22"/>
          <w:szCs w:val="22"/>
          <w:highlight w:val="yellow"/>
          <w:u w:val="double"/>
        </w:rPr>
        <w:t xml:space="preserve">and other Subpart UUUUU requirements based on a compliance date </w:t>
      </w:r>
      <w:r w:rsidR="006D5C34" w:rsidRPr="00F86360">
        <w:rPr>
          <w:sz w:val="22"/>
          <w:szCs w:val="22"/>
          <w:highlight w:val="yellow"/>
          <w:u w:val="double"/>
        </w:rPr>
        <w:t>no later than April 16, 2016 (see Appendix MATS).</w:t>
      </w:r>
    </w:p>
    <w:p w14:paraId="4B7B3980" w14:textId="77777777" w:rsidR="006D5C34" w:rsidRPr="006D5C34" w:rsidRDefault="006D5C34" w:rsidP="006D5C34">
      <w:pPr>
        <w:numPr>
          <w:ilvl w:val="1"/>
          <w:numId w:val="26"/>
        </w:numPr>
        <w:tabs>
          <w:tab w:val="left" w:pos="360"/>
          <w:tab w:val="left" w:pos="720"/>
          <w:tab w:val="left" w:pos="1080"/>
        </w:tabs>
        <w:spacing w:after="60"/>
        <w:ind w:left="720"/>
        <w:rPr>
          <w:sz w:val="22"/>
          <w:highlight w:val="yellow"/>
          <w:u w:val="double"/>
        </w:rPr>
      </w:pPr>
      <w:r w:rsidRPr="006D5C34">
        <w:rPr>
          <w:i/>
          <w:sz w:val="22"/>
          <w:highlight w:val="yellow"/>
          <w:u w:val="double"/>
        </w:rPr>
        <w:t>Filterable Particulate Matter (PM)</w:t>
      </w:r>
      <w:r w:rsidRPr="006D5C34">
        <w:rPr>
          <w:sz w:val="22"/>
          <w:highlight w:val="yellow"/>
          <w:u w:val="double"/>
        </w:rPr>
        <w:t>.  Emissions of PM shall not exceed either 0.030 pound/million British thermal unit (lb/MMBtu) or 0.30 pound per megawatt-hour (lb/MWh).  In lieu of the filterable PM emission limit, the permittee may select to meet a total non-Hg HAP metals emission limit of either 5.0 x 10</w:t>
      </w:r>
      <w:r w:rsidRPr="006D5C34">
        <w:rPr>
          <w:sz w:val="22"/>
          <w:highlight w:val="yellow"/>
          <w:u w:val="double"/>
          <w:vertAlign w:val="superscript"/>
        </w:rPr>
        <w:t>-5</w:t>
      </w:r>
      <w:r w:rsidRPr="006D5C34">
        <w:rPr>
          <w:sz w:val="22"/>
          <w:highlight w:val="yellow"/>
          <w:u w:val="double"/>
        </w:rPr>
        <w:t xml:space="preserve"> lb/MMBtu or 0.50 pounds per gigawatt-hour (lb/GWH).  Finally, in lieu of ether filterable PM or total non-Hg HAP metals emission limits the permittee my meet the following individual HAP metal emission limits:</w:t>
      </w:r>
    </w:p>
    <w:p w14:paraId="5159B5D8"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Antimony (Sb) – 0.80 pounds per terra Btu (lb/TBtu) or 8.0 x 10</w:t>
      </w:r>
      <w:r w:rsidRPr="006D5C34">
        <w:rPr>
          <w:sz w:val="22"/>
          <w:highlight w:val="yellow"/>
          <w:u w:val="double"/>
          <w:vertAlign w:val="superscript"/>
        </w:rPr>
        <w:t>-3</w:t>
      </w:r>
      <w:r w:rsidRPr="006D5C34">
        <w:rPr>
          <w:sz w:val="22"/>
          <w:highlight w:val="yellow"/>
          <w:u w:val="double"/>
        </w:rPr>
        <w:t xml:space="preserve"> lb/GWh.</w:t>
      </w:r>
    </w:p>
    <w:p w14:paraId="79A21135"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Arsenic (As) – 1.1 lb/TBtu or 0.020 lb/GWh.</w:t>
      </w:r>
    </w:p>
    <w:p w14:paraId="597B141D"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Beryllium (Be) – 0.20 lb/TBtu or 2.0 x 10</w:t>
      </w:r>
      <w:r w:rsidRPr="006D5C34">
        <w:rPr>
          <w:sz w:val="22"/>
          <w:highlight w:val="yellow"/>
          <w:u w:val="double"/>
          <w:vertAlign w:val="superscript"/>
        </w:rPr>
        <w:t>-3</w:t>
      </w:r>
      <w:r w:rsidRPr="006D5C34">
        <w:rPr>
          <w:sz w:val="22"/>
          <w:highlight w:val="yellow"/>
          <w:u w:val="double"/>
        </w:rPr>
        <w:t xml:space="preserve"> lb/GWh.</w:t>
      </w:r>
    </w:p>
    <w:p w14:paraId="61BF9219"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Cadmium (Cd) – 0.30 lb/TBtu or 3.0 x 10</w:t>
      </w:r>
      <w:r w:rsidRPr="006D5C34">
        <w:rPr>
          <w:sz w:val="22"/>
          <w:highlight w:val="yellow"/>
          <w:u w:val="double"/>
          <w:vertAlign w:val="superscript"/>
        </w:rPr>
        <w:t>-3</w:t>
      </w:r>
      <w:r w:rsidRPr="006D5C34">
        <w:rPr>
          <w:sz w:val="22"/>
          <w:highlight w:val="yellow"/>
          <w:u w:val="double"/>
        </w:rPr>
        <w:t xml:space="preserve"> lb/GWh.</w:t>
      </w:r>
    </w:p>
    <w:p w14:paraId="0D54A2B3"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Chromium (Cr) – 2.8 lb/TBtu or 0.030 lb/GWh.</w:t>
      </w:r>
    </w:p>
    <w:p w14:paraId="02F269CC"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Cobalt (Co) – 0.80 lb/TBtu or 8.0 x 10</w:t>
      </w:r>
      <w:r w:rsidRPr="006D5C34">
        <w:rPr>
          <w:sz w:val="22"/>
          <w:highlight w:val="yellow"/>
          <w:u w:val="double"/>
          <w:vertAlign w:val="superscript"/>
        </w:rPr>
        <w:t>-3</w:t>
      </w:r>
      <w:r w:rsidRPr="006D5C34">
        <w:rPr>
          <w:sz w:val="22"/>
          <w:highlight w:val="yellow"/>
          <w:u w:val="double"/>
        </w:rPr>
        <w:t xml:space="preserve"> lb/GWh.</w:t>
      </w:r>
    </w:p>
    <w:p w14:paraId="28D17680"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Lead (Pb) – 1.2 lb/TBtu or 0.020 lb/GWh.</w:t>
      </w:r>
    </w:p>
    <w:p w14:paraId="06BBD99B"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Manganese (Mn) – 4.0 lb/TBtu or 0.050 lb/GWh.</w:t>
      </w:r>
    </w:p>
    <w:p w14:paraId="6F97D643"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Nickel (Ni) – 3.5 lb/TBtu or 0.040 lb/GWh.</w:t>
      </w:r>
    </w:p>
    <w:p w14:paraId="2F03C911" w14:textId="77777777" w:rsidR="006D5C34" w:rsidRPr="006D5C34" w:rsidRDefault="006D5C34" w:rsidP="006D5C34">
      <w:pPr>
        <w:numPr>
          <w:ilvl w:val="2"/>
          <w:numId w:val="26"/>
        </w:numPr>
        <w:spacing w:after="60"/>
        <w:ind w:left="1080" w:hanging="360"/>
        <w:rPr>
          <w:sz w:val="22"/>
          <w:highlight w:val="yellow"/>
          <w:u w:val="double"/>
        </w:rPr>
      </w:pPr>
      <w:r w:rsidRPr="006D5C34">
        <w:rPr>
          <w:sz w:val="22"/>
          <w:highlight w:val="yellow"/>
          <w:u w:val="double"/>
        </w:rPr>
        <w:t>Selenium (Se) – 5.0 lb/TBtu or 0.060 lb/GWh.</w:t>
      </w:r>
    </w:p>
    <w:p w14:paraId="3F456D6A" w14:textId="77777777" w:rsidR="006D5C34" w:rsidRPr="006D5C34" w:rsidRDefault="006D5C34" w:rsidP="006D5C34">
      <w:pPr>
        <w:numPr>
          <w:ilvl w:val="1"/>
          <w:numId w:val="26"/>
        </w:numPr>
        <w:tabs>
          <w:tab w:val="left" w:pos="360"/>
          <w:tab w:val="left" w:pos="720"/>
          <w:tab w:val="left" w:pos="1080"/>
        </w:tabs>
        <w:spacing w:after="60"/>
        <w:ind w:left="720"/>
        <w:rPr>
          <w:sz w:val="22"/>
          <w:highlight w:val="yellow"/>
          <w:u w:val="double"/>
        </w:rPr>
      </w:pPr>
      <w:r w:rsidRPr="006D5C34">
        <w:rPr>
          <w:i/>
          <w:sz w:val="22"/>
          <w:highlight w:val="yellow"/>
          <w:u w:val="double"/>
        </w:rPr>
        <w:t>Hydrogen Chloride (HCl)</w:t>
      </w:r>
      <w:r w:rsidRPr="006D5C34">
        <w:rPr>
          <w:sz w:val="22"/>
          <w:highlight w:val="yellow"/>
          <w:u w:val="double"/>
        </w:rPr>
        <w:t>.  Emissions of HCl shall not exceed either 2.0 x 10-3 lb/MMBtu or 0.020 lb/MWh.  In lieu of HCl emission limit, the permittee may select to meet a SO</w:t>
      </w:r>
      <w:r w:rsidRPr="006D5C34">
        <w:rPr>
          <w:sz w:val="22"/>
          <w:highlight w:val="yellow"/>
          <w:u w:val="double"/>
          <w:vertAlign w:val="subscript"/>
        </w:rPr>
        <w:t>2</w:t>
      </w:r>
      <w:r w:rsidRPr="006D5C34">
        <w:rPr>
          <w:sz w:val="22"/>
          <w:highlight w:val="yellow"/>
          <w:u w:val="double"/>
        </w:rPr>
        <w:t xml:space="preserve"> emission limit of either 0.20 lb/MMBtu or 1.5 lb/GWH.</w:t>
      </w:r>
    </w:p>
    <w:p w14:paraId="658345FC" w14:textId="77777777" w:rsidR="006D5C34" w:rsidRPr="006D5C34" w:rsidRDefault="006D5C34" w:rsidP="006D5C34">
      <w:pPr>
        <w:numPr>
          <w:ilvl w:val="1"/>
          <w:numId w:val="26"/>
        </w:numPr>
        <w:spacing w:after="60"/>
        <w:ind w:left="720"/>
        <w:rPr>
          <w:sz w:val="22"/>
          <w:highlight w:val="yellow"/>
          <w:u w:val="double"/>
        </w:rPr>
      </w:pPr>
      <w:r w:rsidRPr="006D5C34">
        <w:rPr>
          <w:i/>
          <w:sz w:val="22"/>
          <w:highlight w:val="yellow"/>
          <w:u w:val="double"/>
        </w:rPr>
        <w:t>Mercury (Hg)</w:t>
      </w:r>
      <w:r w:rsidRPr="006D5C34">
        <w:rPr>
          <w:sz w:val="22"/>
          <w:highlight w:val="yellow"/>
          <w:u w:val="double"/>
        </w:rPr>
        <w:t>.  Emissions of Hg shall not exceed either 1.2 lb/TBtu or 0.013 lb/GWh.</w:t>
      </w:r>
    </w:p>
    <w:p w14:paraId="7820C383" w14:textId="77777777" w:rsidR="006D5C34" w:rsidRPr="006D5C34" w:rsidRDefault="006D5C34" w:rsidP="006D5C34">
      <w:pPr>
        <w:tabs>
          <w:tab w:val="left" w:pos="720"/>
          <w:tab w:val="left" w:pos="1080"/>
        </w:tabs>
        <w:spacing w:after="60"/>
        <w:ind w:left="360"/>
        <w:rPr>
          <w:sz w:val="22"/>
          <w:highlight w:val="yellow"/>
          <w:u w:val="double"/>
        </w:rPr>
      </w:pPr>
      <w:r w:rsidRPr="006D5C34">
        <w:rPr>
          <w:sz w:val="22"/>
          <w:highlight w:val="yellow"/>
          <w:u w:val="double"/>
        </w:rPr>
        <w:t>Compliance with the above emissions limits shall be demonstrated pursuant to one of the available options specified in 40 CFR 63, Subpart UUUUU (see attached Appendix 40 CFR 63, Subpart UUUUU, National Emission Standards for Hazardous Air Pollutants:  Coal- and Oil-Fired Electric Utility Steam Generating Units).  The permittee shall also comply with the recordkeeping and reporting requirements specified Subpart UUUUU, as applicable.  [40 CFR 63.9991 and Table 2 to Subpart UUUUU]</w:t>
      </w:r>
    </w:p>
    <w:p w14:paraId="1BF9792B" w14:textId="77777777" w:rsidR="006D5C34" w:rsidRPr="006D5C34" w:rsidRDefault="006D5C34" w:rsidP="006D5C34">
      <w:pPr>
        <w:tabs>
          <w:tab w:val="left" w:pos="1080"/>
          <w:tab w:val="left" w:pos="1440"/>
        </w:tabs>
        <w:spacing w:after="120"/>
        <w:rPr>
          <w:b/>
          <w:sz w:val="22"/>
          <w:u w:val="double"/>
        </w:rPr>
      </w:pPr>
      <w:r w:rsidRPr="006D5C34">
        <w:rPr>
          <w:i/>
          <w:sz w:val="22"/>
          <w:highlight w:val="yellow"/>
          <w:u w:val="double"/>
        </w:rPr>
        <w:t>{Permitting Note:  Power output is on a gross basis for compliance with applicable emission limits.  You may not use the alternate SO</w:t>
      </w:r>
      <w:r w:rsidRPr="006D5C34">
        <w:rPr>
          <w:i/>
          <w:sz w:val="22"/>
          <w:highlight w:val="yellow"/>
          <w:u w:val="double"/>
          <w:vertAlign w:val="subscript"/>
        </w:rPr>
        <w:t>2</w:t>
      </w:r>
      <w:r w:rsidRPr="006D5C34">
        <w:rPr>
          <w:i/>
          <w:sz w:val="22"/>
          <w:highlight w:val="yellow"/>
          <w:u w:val="double"/>
        </w:rPr>
        <w:t xml:space="preserve"> emission limit in lieu of the HCl limit if your Electric Utility Steam Generating Unit does not have some form of FGD system and SO</w:t>
      </w:r>
      <w:r w:rsidRPr="006D5C34">
        <w:rPr>
          <w:i/>
          <w:sz w:val="22"/>
          <w:highlight w:val="yellow"/>
          <w:u w:val="double"/>
          <w:vertAlign w:val="subscript"/>
        </w:rPr>
        <w:t>2</w:t>
      </w:r>
      <w:r w:rsidRPr="006D5C34">
        <w:rPr>
          <w:i/>
          <w:sz w:val="22"/>
          <w:highlight w:val="yellow"/>
          <w:u w:val="double"/>
        </w:rPr>
        <w:t xml:space="preserve"> CEMS installed.}</w:t>
      </w:r>
    </w:p>
    <w:p w14:paraId="4CAA34C5" w14:textId="77777777" w:rsidR="006D5C34" w:rsidRPr="006D5C34" w:rsidRDefault="006D5C34" w:rsidP="006D5C34">
      <w:pPr>
        <w:spacing w:before="120" w:after="120"/>
        <w:rPr>
          <w:sz w:val="22"/>
          <w:u w:val="single"/>
        </w:rPr>
      </w:pPr>
      <w:r w:rsidRPr="006D5C34">
        <w:rPr>
          <w:b/>
          <w:sz w:val="22"/>
        </w:rPr>
        <w:t>B.1.</w:t>
      </w:r>
      <w:r>
        <w:rPr>
          <w:sz w:val="22"/>
          <w:u w:val="single"/>
        </w:rPr>
        <w:t xml:space="preserve">  </w:t>
      </w:r>
      <w:r w:rsidRPr="006D5C34">
        <w:rPr>
          <w:sz w:val="22"/>
          <w:u w:val="single"/>
        </w:rPr>
        <w:t>Permitted Capacity</w:t>
      </w:r>
      <w:r w:rsidRPr="006D5C34">
        <w:rPr>
          <w:sz w:val="22"/>
        </w:rPr>
        <w:t>.  The maximum allowable heat input rate is as follows:</w:t>
      </w:r>
    </w:p>
    <w:tbl>
      <w:tblPr>
        <w:tblW w:w="9540" w:type="dxa"/>
        <w:tblInd w:w="468" w:type="dxa"/>
        <w:tblBorders>
          <w:top w:val="single" w:sz="8" w:space="0" w:color="auto"/>
          <w:left w:val="single" w:sz="8" w:space="0" w:color="auto"/>
          <w:bottom w:val="single" w:sz="8" w:space="0" w:color="auto"/>
          <w:right w:val="single" w:sz="8" w:space="0" w:color="auto"/>
          <w:insideH w:val="single" w:sz="6" w:space="0" w:color="auto"/>
          <w:insideV w:val="single" w:sz="8" w:space="0" w:color="auto"/>
        </w:tblBorders>
        <w:tblLayout w:type="fixed"/>
        <w:tblLook w:val="0000" w:firstRow="0" w:lastRow="0" w:firstColumn="0" w:lastColumn="0" w:noHBand="0" w:noVBand="0"/>
      </w:tblPr>
      <w:tblGrid>
        <w:gridCol w:w="1260"/>
        <w:gridCol w:w="2412"/>
        <w:gridCol w:w="5868"/>
      </w:tblGrid>
      <w:tr w:rsidR="006D5C34" w:rsidRPr="006D5C34" w14:paraId="06FF2B79" w14:textId="77777777" w:rsidTr="004522D7">
        <w:trPr>
          <w:trHeight w:val="367"/>
        </w:trPr>
        <w:tc>
          <w:tcPr>
            <w:tcW w:w="1260" w:type="dxa"/>
            <w:tcBorders>
              <w:top w:val="single" w:sz="8" w:space="0" w:color="auto"/>
              <w:bottom w:val="single" w:sz="8" w:space="0" w:color="auto"/>
            </w:tcBorders>
            <w:shd w:val="pct5" w:color="auto" w:fill="auto"/>
            <w:vAlign w:val="center"/>
          </w:tcPr>
          <w:p w14:paraId="38B754B7" w14:textId="77777777" w:rsidR="006D5C34" w:rsidRPr="006D5C34" w:rsidRDefault="006D5C34" w:rsidP="006D5C34">
            <w:pPr>
              <w:jc w:val="center"/>
              <w:rPr>
                <w:b/>
                <w:sz w:val="22"/>
              </w:rPr>
            </w:pPr>
            <w:r w:rsidRPr="006D5C34">
              <w:rPr>
                <w:b/>
                <w:sz w:val="22"/>
              </w:rPr>
              <w:t>Unit No.</w:t>
            </w:r>
          </w:p>
        </w:tc>
        <w:tc>
          <w:tcPr>
            <w:tcW w:w="2412" w:type="dxa"/>
            <w:tcBorders>
              <w:top w:val="single" w:sz="8" w:space="0" w:color="auto"/>
              <w:bottom w:val="single" w:sz="8" w:space="0" w:color="auto"/>
            </w:tcBorders>
            <w:shd w:val="clear" w:color="auto" w:fill="F2F2F2" w:themeFill="background1" w:themeFillShade="F2"/>
            <w:vAlign w:val="center"/>
          </w:tcPr>
          <w:p w14:paraId="6C39C094" w14:textId="77777777" w:rsidR="006D5C34" w:rsidRPr="006D5C34" w:rsidRDefault="006D5C34" w:rsidP="006D5C34">
            <w:pPr>
              <w:jc w:val="center"/>
              <w:rPr>
                <w:b/>
                <w:sz w:val="22"/>
              </w:rPr>
            </w:pPr>
            <w:r w:rsidRPr="006D5C34">
              <w:rPr>
                <w:b/>
                <w:sz w:val="22"/>
              </w:rPr>
              <w:t>MMBtu/hr Heat Input</w:t>
            </w:r>
          </w:p>
        </w:tc>
        <w:tc>
          <w:tcPr>
            <w:tcW w:w="5868" w:type="dxa"/>
            <w:tcBorders>
              <w:top w:val="single" w:sz="8" w:space="0" w:color="auto"/>
              <w:bottom w:val="single" w:sz="8" w:space="0" w:color="auto"/>
            </w:tcBorders>
            <w:shd w:val="clear" w:color="auto" w:fill="F2F2F2" w:themeFill="background1" w:themeFillShade="F2"/>
            <w:vAlign w:val="center"/>
          </w:tcPr>
          <w:p w14:paraId="7E9DCE45" w14:textId="77777777" w:rsidR="006D5C34" w:rsidRPr="006D5C34" w:rsidRDefault="006D5C34" w:rsidP="006D5C34">
            <w:pPr>
              <w:jc w:val="center"/>
              <w:rPr>
                <w:b/>
                <w:sz w:val="22"/>
              </w:rPr>
            </w:pPr>
            <w:r w:rsidRPr="006D5C34">
              <w:rPr>
                <w:b/>
                <w:sz w:val="22"/>
              </w:rPr>
              <w:t>Fuel Type</w:t>
            </w:r>
          </w:p>
        </w:tc>
      </w:tr>
      <w:tr w:rsidR="006D5C34" w:rsidRPr="006D5C34" w14:paraId="29372661" w14:textId="77777777" w:rsidTr="004522D7">
        <w:tc>
          <w:tcPr>
            <w:tcW w:w="1260" w:type="dxa"/>
            <w:tcBorders>
              <w:top w:val="single" w:sz="8" w:space="0" w:color="auto"/>
            </w:tcBorders>
            <w:vAlign w:val="center"/>
          </w:tcPr>
          <w:p w14:paraId="063384EC" w14:textId="77777777" w:rsidR="006D5C34" w:rsidRPr="006D5C34" w:rsidRDefault="006D5C34" w:rsidP="006D5C34">
            <w:pPr>
              <w:jc w:val="center"/>
              <w:rPr>
                <w:sz w:val="22"/>
              </w:rPr>
            </w:pPr>
            <w:r w:rsidRPr="006D5C34">
              <w:rPr>
                <w:sz w:val="22"/>
              </w:rPr>
              <w:lastRenderedPageBreak/>
              <w:t>004</w:t>
            </w:r>
          </w:p>
        </w:tc>
        <w:tc>
          <w:tcPr>
            <w:tcW w:w="2412" w:type="dxa"/>
            <w:tcBorders>
              <w:top w:val="single" w:sz="8" w:space="0" w:color="auto"/>
            </w:tcBorders>
            <w:vAlign w:val="center"/>
          </w:tcPr>
          <w:p w14:paraId="017EFB8C" w14:textId="77777777" w:rsidR="006D5C34" w:rsidRPr="006D5C34" w:rsidRDefault="006D5C34" w:rsidP="006D5C34">
            <w:pPr>
              <w:jc w:val="center"/>
              <w:rPr>
                <w:sz w:val="22"/>
              </w:rPr>
            </w:pPr>
            <w:r w:rsidRPr="006D5C34">
              <w:rPr>
                <w:sz w:val="22"/>
              </w:rPr>
              <w:t>7,200</w:t>
            </w:r>
          </w:p>
        </w:tc>
        <w:tc>
          <w:tcPr>
            <w:tcW w:w="5868" w:type="dxa"/>
            <w:tcBorders>
              <w:top w:val="single" w:sz="8" w:space="0" w:color="auto"/>
            </w:tcBorders>
            <w:vAlign w:val="center"/>
          </w:tcPr>
          <w:p w14:paraId="7F84EAF8" w14:textId="77777777" w:rsidR="006D5C34" w:rsidRPr="006D5C34" w:rsidRDefault="006D5C34" w:rsidP="006D5C34">
            <w:pPr>
              <w:rPr>
                <w:sz w:val="22"/>
              </w:rPr>
            </w:pPr>
            <w:r w:rsidRPr="006D5C34">
              <w:rPr>
                <w:sz w:val="22"/>
              </w:rPr>
              <w:t>Bituminous Coal</w:t>
            </w:r>
            <w:r w:rsidRPr="006D5C34">
              <w:rPr>
                <w:sz w:val="22"/>
                <w:highlight w:val="yellow"/>
                <w:u w:val="double"/>
              </w:rPr>
              <w:t>/Sub-bituminous Coal</w:t>
            </w:r>
            <w:r w:rsidRPr="006D5C34">
              <w:rPr>
                <w:sz w:val="22"/>
              </w:rPr>
              <w:t xml:space="preserve"> </w:t>
            </w:r>
            <w:r w:rsidRPr="006D5C34">
              <w:rPr>
                <w:strike/>
                <w:sz w:val="22"/>
                <w:highlight w:val="yellow"/>
              </w:rPr>
              <w:t>and Bituminous Coal /Bituminous Coal Briquette</w:t>
            </w:r>
            <w:r w:rsidRPr="006D5C34">
              <w:rPr>
                <w:sz w:val="22"/>
              </w:rPr>
              <w:t xml:space="preserve"> Mixture</w:t>
            </w:r>
          </w:p>
        </w:tc>
      </w:tr>
      <w:tr w:rsidR="006D5C34" w:rsidRPr="006D5C34" w14:paraId="38F7D5E5" w14:textId="77777777" w:rsidTr="004522D7">
        <w:tc>
          <w:tcPr>
            <w:tcW w:w="1260" w:type="dxa"/>
            <w:vAlign w:val="center"/>
          </w:tcPr>
          <w:p w14:paraId="43C82709" w14:textId="77777777" w:rsidR="006D5C34" w:rsidRPr="006D5C34" w:rsidRDefault="006D5C34" w:rsidP="006D5C34">
            <w:pPr>
              <w:jc w:val="center"/>
              <w:rPr>
                <w:sz w:val="22"/>
              </w:rPr>
            </w:pPr>
            <w:r w:rsidRPr="006D5C34">
              <w:rPr>
                <w:sz w:val="22"/>
              </w:rPr>
              <w:t>003</w:t>
            </w:r>
          </w:p>
        </w:tc>
        <w:tc>
          <w:tcPr>
            <w:tcW w:w="2412" w:type="dxa"/>
            <w:vAlign w:val="center"/>
          </w:tcPr>
          <w:p w14:paraId="708E6F44" w14:textId="77777777" w:rsidR="006D5C34" w:rsidRPr="006D5C34" w:rsidRDefault="006D5C34" w:rsidP="006D5C34">
            <w:pPr>
              <w:jc w:val="center"/>
              <w:rPr>
                <w:sz w:val="22"/>
              </w:rPr>
            </w:pPr>
            <w:r w:rsidRPr="006D5C34">
              <w:rPr>
                <w:sz w:val="22"/>
              </w:rPr>
              <w:t>7,200</w:t>
            </w:r>
          </w:p>
        </w:tc>
        <w:tc>
          <w:tcPr>
            <w:tcW w:w="5868" w:type="dxa"/>
            <w:vAlign w:val="center"/>
          </w:tcPr>
          <w:p w14:paraId="234F6C3B" w14:textId="77777777" w:rsidR="006D5C34" w:rsidRPr="006D5C34" w:rsidRDefault="006D5C34" w:rsidP="006D5C34">
            <w:pPr>
              <w:rPr>
                <w:sz w:val="22"/>
              </w:rPr>
            </w:pPr>
            <w:r w:rsidRPr="006D5C34">
              <w:rPr>
                <w:sz w:val="22"/>
              </w:rPr>
              <w:t>Bituminous Coal</w:t>
            </w:r>
            <w:r w:rsidRPr="006D5C34">
              <w:rPr>
                <w:sz w:val="22"/>
                <w:highlight w:val="yellow"/>
                <w:u w:val="double"/>
              </w:rPr>
              <w:t>/Sub-bituminous Coal</w:t>
            </w:r>
            <w:r w:rsidRPr="006D5C34">
              <w:rPr>
                <w:sz w:val="22"/>
              </w:rPr>
              <w:t xml:space="preserve"> </w:t>
            </w:r>
            <w:r w:rsidRPr="006D5C34">
              <w:rPr>
                <w:strike/>
                <w:sz w:val="22"/>
                <w:highlight w:val="yellow"/>
              </w:rPr>
              <w:t>and Bituminous Coal /Bituminous Coal Briquette</w:t>
            </w:r>
            <w:r w:rsidRPr="006D5C34">
              <w:rPr>
                <w:sz w:val="22"/>
              </w:rPr>
              <w:t xml:space="preserve"> Mixture</w:t>
            </w:r>
          </w:p>
        </w:tc>
      </w:tr>
    </w:tbl>
    <w:p w14:paraId="16D59074" w14:textId="77777777" w:rsidR="00564840" w:rsidRDefault="006D5C34" w:rsidP="00833C7E">
      <w:pPr>
        <w:tabs>
          <w:tab w:val="left" w:pos="360"/>
          <w:tab w:val="left" w:pos="720"/>
          <w:tab w:val="left" w:pos="1080"/>
          <w:tab w:val="left" w:pos="1440"/>
        </w:tabs>
        <w:spacing w:after="120"/>
        <w:rPr>
          <w:b/>
          <w:caps/>
          <w:sz w:val="22"/>
          <w:szCs w:val="22"/>
        </w:rPr>
      </w:pPr>
      <w:r w:rsidRPr="006D5C34">
        <w:rPr>
          <w:sz w:val="22"/>
          <w:szCs w:val="22"/>
        </w:rPr>
        <w:t xml:space="preserve">The maximum heat input rates to Units 4 and 5 are 7,200 MMBtu per hour per unit based on a 24-hour block average (midnight to midnight) and 6,800 MMBtu per hour per unit based on a 30-day rolling average.  Compliance shall be demonstrated by collecting the fuel feed rate and fuel heating values as monitored by the existing operating data monitoring system.  [Permit No. 0170004-023-AC (PSD-FL-383C), Specific Condition 3.A.5.a.; </w:t>
      </w:r>
      <w:r w:rsidRPr="006D5C34">
        <w:rPr>
          <w:sz w:val="22"/>
          <w:szCs w:val="22"/>
          <w:highlight w:val="yellow"/>
          <w:u w:val="double"/>
        </w:rPr>
        <w:t>0170004-045-AC, Specific Condition 2.</w:t>
      </w:r>
      <w:r w:rsidRPr="006D5C34">
        <w:rPr>
          <w:sz w:val="22"/>
          <w:szCs w:val="22"/>
        </w:rPr>
        <w:t>]</w:t>
      </w:r>
    </w:p>
    <w:p w14:paraId="1A1378F3" w14:textId="77777777" w:rsidR="00BB3EAF" w:rsidRPr="00BB3EAF" w:rsidRDefault="00BB3EAF" w:rsidP="00BB3EAF">
      <w:pPr>
        <w:rPr>
          <w:sz w:val="22"/>
        </w:rPr>
      </w:pPr>
      <w:r w:rsidRPr="00BB3EAF">
        <w:rPr>
          <w:b/>
          <w:sz w:val="22"/>
        </w:rPr>
        <w:t>B.2.</w:t>
      </w:r>
      <w:r w:rsidRPr="00057B0D">
        <w:rPr>
          <w:sz w:val="22"/>
        </w:rPr>
        <w:t xml:space="preserve">  </w:t>
      </w:r>
      <w:r w:rsidRPr="00BB3EAF">
        <w:rPr>
          <w:sz w:val="22"/>
          <w:u w:val="single"/>
        </w:rPr>
        <w:t>Methods of Operation -</w:t>
      </w:r>
      <w:r w:rsidRPr="00BB3EAF">
        <w:rPr>
          <w:bCs/>
          <w:sz w:val="22"/>
          <w:u w:val="single"/>
        </w:rPr>
        <w:t xml:space="preserve"> </w:t>
      </w:r>
      <w:r w:rsidRPr="00BB3EAF">
        <w:rPr>
          <w:sz w:val="22"/>
          <w:u w:val="single"/>
        </w:rPr>
        <w:t>Fuels</w:t>
      </w:r>
      <w:r w:rsidRPr="00BB3EAF">
        <w:rPr>
          <w:i/>
          <w:sz w:val="22"/>
        </w:rPr>
        <w:t>.</w:t>
      </w:r>
      <w:r w:rsidRPr="00BB3EAF">
        <w:rPr>
          <w:sz w:val="22"/>
        </w:rPr>
        <w:t xml:space="preserve">  The fuels that are allowed to be burned in these units are:</w:t>
      </w:r>
    </w:p>
    <w:p w14:paraId="7813CEB3" w14:textId="77777777" w:rsidR="00BB3EAF" w:rsidRPr="00BB3EAF" w:rsidRDefault="00BB3EAF" w:rsidP="00BB3EAF">
      <w:pPr>
        <w:numPr>
          <w:ilvl w:val="1"/>
          <w:numId w:val="27"/>
        </w:numPr>
        <w:tabs>
          <w:tab w:val="left" w:pos="360"/>
          <w:tab w:val="left" w:pos="720"/>
          <w:tab w:val="left" w:pos="1080"/>
          <w:tab w:val="left" w:pos="1440"/>
        </w:tabs>
        <w:ind w:left="720"/>
        <w:rPr>
          <w:sz w:val="22"/>
          <w:szCs w:val="22"/>
        </w:rPr>
      </w:pPr>
      <w:r w:rsidRPr="00BB3EAF">
        <w:rPr>
          <w:sz w:val="22"/>
          <w:szCs w:val="22"/>
        </w:rPr>
        <w:t xml:space="preserve">Bituminous coal, </w:t>
      </w:r>
      <w:r w:rsidRPr="00BB3EAF">
        <w:rPr>
          <w:sz w:val="22"/>
          <w:szCs w:val="22"/>
          <w:highlight w:val="yellow"/>
          <w:u w:val="double"/>
        </w:rPr>
        <w:t>and No. 2 Fuel oil may be used as an igniter fuel and natural gas may be used as a startup and low load flame stabilization fuel</w:t>
      </w:r>
      <w:r w:rsidRPr="00BB3EAF">
        <w:rPr>
          <w:sz w:val="22"/>
          <w:szCs w:val="22"/>
        </w:rPr>
        <w:t>.</w:t>
      </w:r>
    </w:p>
    <w:p w14:paraId="2AEDB3B9" w14:textId="77777777" w:rsidR="00BB3EAF" w:rsidRPr="00BB3EAF" w:rsidRDefault="00BB3EAF" w:rsidP="00BB3EAF">
      <w:pPr>
        <w:numPr>
          <w:ilvl w:val="1"/>
          <w:numId w:val="27"/>
        </w:numPr>
        <w:tabs>
          <w:tab w:val="left" w:pos="360"/>
          <w:tab w:val="left" w:pos="720"/>
          <w:tab w:val="left" w:pos="1080"/>
          <w:tab w:val="left" w:pos="1440"/>
        </w:tabs>
        <w:ind w:left="720"/>
        <w:rPr>
          <w:strike/>
          <w:sz w:val="22"/>
          <w:szCs w:val="22"/>
          <w:highlight w:val="yellow"/>
        </w:rPr>
      </w:pPr>
      <w:r w:rsidRPr="00BB3EAF">
        <w:rPr>
          <w:strike/>
          <w:sz w:val="22"/>
          <w:szCs w:val="22"/>
          <w:highlight w:val="yellow"/>
        </w:rPr>
        <w:t>Bituminous coal and bituminous coal briquette mixture with the exception that No. 2 Fuel oil may be used as an igniter fuel and natural gas may be used as a startup and low load flame stabilization fuel.</w:t>
      </w:r>
    </w:p>
    <w:p w14:paraId="7C147C12" w14:textId="77777777" w:rsidR="00BB3EAF" w:rsidRPr="00BB3EAF" w:rsidRDefault="00BB3EAF" w:rsidP="00BB3EAF">
      <w:pPr>
        <w:numPr>
          <w:ilvl w:val="1"/>
          <w:numId w:val="27"/>
        </w:numPr>
        <w:tabs>
          <w:tab w:val="left" w:pos="360"/>
          <w:tab w:val="left" w:pos="720"/>
          <w:tab w:val="left" w:pos="1080"/>
          <w:tab w:val="left" w:pos="1440"/>
        </w:tabs>
        <w:ind w:left="720"/>
        <w:rPr>
          <w:sz w:val="22"/>
          <w:szCs w:val="22"/>
        </w:rPr>
      </w:pPr>
      <w:r w:rsidRPr="00BB3EAF">
        <w:rPr>
          <w:strike/>
          <w:sz w:val="22"/>
          <w:szCs w:val="22"/>
          <w:highlight w:val="yellow"/>
        </w:rPr>
        <w:t>Used oil in accordance with the specific conditions of this permit (See Subsection J.).</w:t>
      </w:r>
    </w:p>
    <w:p w14:paraId="38E8C3C3" w14:textId="77777777" w:rsidR="00BB3EAF" w:rsidRPr="00BB3EAF" w:rsidRDefault="00BB3EAF" w:rsidP="00BB3EAF">
      <w:pPr>
        <w:numPr>
          <w:ilvl w:val="1"/>
          <w:numId w:val="27"/>
        </w:numPr>
        <w:tabs>
          <w:tab w:val="left" w:pos="360"/>
          <w:tab w:val="left" w:pos="720"/>
          <w:tab w:val="left" w:pos="1080"/>
          <w:tab w:val="left" w:pos="1440"/>
        </w:tabs>
        <w:ind w:left="720"/>
        <w:rPr>
          <w:sz w:val="22"/>
          <w:szCs w:val="22"/>
        </w:rPr>
      </w:pPr>
      <w:r w:rsidRPr="00BB3EAF">
        <w:rPr>
          <w:sz w:val="22"/>
          <w:szCs w:val="22"/>
        </w:rPr>
        <w:t xml:space="preserve">Blend of approximately 80% bituminous coal with 20% </w:t>
      </w:r>
      <w:r w:rsidRPr="00BB3EAF">
        <w:rPr>
          <w:strike/>
          <w:sz w:val="22"/>
          <w:szCs w:val="22"/>
          <w:highlight w:val="yellow"/>
        </w:rPr>
        <w:t>Powder River Basin coal (</w:t>
      </w:r>
      <w:r w:rsidRPr="00BB3EAF">
        <w:rPr>
          <w:sz w:val="22"/>
          <w:szCs w:val="22"/>
        </w:rPr>
        <w:t>sub-bituminous coal</w:t>
      </w:r>
      <w:r w:rsidRPr="00BB3EAF">
        <w:rPr>
          <w:strike/>
          <w:sz w:val="22"/>
          <w:szCs w:val="22"/>
          <w:highlight w:val="yellow"/>
        </w:rPr>
        <w:t>)</w:t>
      </w:r>
      <w:r w:rsidRPr="00BB3EAF">
        <w:rPr>
          <w:sz w:val="22"/>
          <w:szCs w:val="22"/>
        </w:rPr>
        <w:t xml:space="preserve">.  Coal fuel blends shall not exceed a maximum specification of 5.5 lb/MMBtu </w:t>
      </w:r>
      <w:r w:rsidRPr="00BB3EAF">
        <w:rPr>
          <w:sz w:val="22"/>
          <w:szCs w:val="22"/>
          <w:highlight w:val="yellow"/>
          <w:u w:val="double"/>
        </w:rPr>
        <w:t>sulfur content</w:t>
      </w:r>
      <w:r w:rsidRPr="00BB3EAF">
        <w:rPr>
          <w:sz w:val="22"/>
          <w:szCs w:val="22"/>
        </w:rPr>
        <w:t>.</w:t>
      </w:r>
    </w:p>
    <w:p w14:paraId="54AAE82E" w14:textId="77777777" w:rsidR="00564840" w:rsidRDefault="00BB3EAF" w:rsidP="00BB3EAF">
      <w:pPr>
        <w:tabs>
          <w:tab w:val="left" w:pos="360"/>
          <w:tab w:val="left" w:pos="720"/>
          <w:tab w:val="left" w:pos="1080"/>
          <w:tab w:val="left" w:pos="1440"/>
        </w:tabs>
        <w:spacing w:after="120"/>
        <w:rPr>
          <w:b/>
          <w:caps/>
          <w:sz w:val="22"/>
          <w:szCs w:val="22"/>
        </w:rPr>
      </w:pPr>
      <w:r w:rsidRPr="00BB3EAF">
        <w:rPr>
          <w:sz w:val="22"/>
          <w:szCs w:val="22"/>
        </w:rPr>
        <w:t>[Rule 62-213.410, F.A.C.; Permit Nos. 0170004-006-AC and 0170004-023-AC (PSD-FL-383C) Specific Condition 3.A.6.; PPSC PA-77-09 and modified conditions; 01700</w:t>
      </w:r>
      <w:r w:rsidR="00302DF9">
        <w:rPr>
          <w:sz w:val="22"/>
          <w:szCs w:val="22"/>
        </w:rPr>
        <w:t>04-037-AC, Specific Condition 6</w:t>
      </w:r>
    </w:p>
    <w:p w14:paraId="3B9A0C78" w14:textId="77777777" w:rsidR="00BB3EAF" w:rsidRPr="00BB3EAF" w:rsidRDefault="00BB3EAF" w:rsidP="00BB3EAF">
      <w:pPr>
        <w:tabs>
          <w:tab w:val="left" w:pos="360"/>
          <w:tab w:val="left" w:pos="720"/>
          <w:tab w:val="left" w:pos="1080"/>
          <w:tab w:val="left" w:pos="1440"/>
        </w:tabs>
        <w:rPr>
          <w:sz w:val="22"/>
          <w:szCs w:val="22"/>
        </w:rPr>
      </w:pPr>
      <w:r w:rsidRPr="00BB3EAF">
        <w:rPr>
          <w:b/>
          <w:sz w:val="22"/>
          <w:szCs w:val="22"/>
        </w:rPr>
        <w:t>B.6.</w:t>
      </w:r>
      <w:r>
        <w:rPr>
          <w:sz w:val="22"/>
          <w:szCs w:val="22"/>
          <w:u w:val="single"/>
        </w:rPr>
        <w:t xml:space="preserve">  </w:t>
      </w:r>
      <w:r w:rsidRPr="00BB3EAF">
        <w:rPr>
          <w:sz w:val="22"/>
          <w:szCs w:val="22"/>
          <w:u w:val="single"/>
        </w:rPr>
        <w:t>PM Emissions</w:t>
      </w:r>
      <w:r w:rsidRPr="00BB3EAF">
        <w:rPr>
          <w:sz w:val="22"/>
          <w:szCs w:val="22"/>
        </w:rPr>
        <w:t>.  No owner or operator shall cause to be discharged into the atmosphere from any affected facility any gases which:</w:t>
      </w:r>
    </w:p>
    <w:p w14:paraId="1FDD36AE" w14:textId="77777777" w:rsidR="00BB3EAF" w:rsidRPr="00BB3EAF" w:rsidRDefault="00BB3EAF" w:rsidP="00BB3EAF">
      <w:pPr>
        <w:numPr>
          <w:ilvl w:val="1"/>
          <w:numId w:val="8"/>
        </w:numPr>
        <w:tabs>
          <w:tab w:val="left" w:pos="360"/>
          <w:tab w:val="left" w:pos="720"/>
          <w:tab w:val="left" w:pos="1080"/>
          <w:tab w:val="left" w:pos="1440"/>
        </w:tabs>
        <w:ind w:left="720"/>
        <w:rPr>
          <w:sz w:val="22"/>
          <w:szCs w:val="22"/>
        </w:rPr>
      </w:pPr>
      <w:r w:rsidRPr="00BB3EAF">
        <w:rPr>
          <w:sz w:val="22"/>
          <w:szCs w:val="22"/>
        </w:rPr>
        <w:t>Contain PM in excess of 43 nanograms per joule heat input (0.10 lb per million Btu) derived from fossil fuel.</w:t>
      </w:r>
    </w:p>
    <w:p w14:paraId="048777F2" w14:textId="77777777" w:rsidR="00BB3EAF" w:rsidRPr="00BB3EAF" w:rsidRDefault="00BB3EAF" w:rsidP="00BB3EAF">
      <w:pPr>
        <w:numPr>
          <w:ilvl w:val="1"/>
          <w:numId w:val="8"/>
        </w:numPr>
        <w:tabs>
          <w:tab w:val="left" w:pos="360"/>
          <w:tab w:val="left" w:pos="720"/>
          <w:tab w:val="left" w:pos="1080"/>
          <w:tab w:val="left" w:pos="1440"/>
        </w:tabs>
        <w:ind w:left="720"/>
        <w:rPr>
          <w:sz w:val="22"/>
          <w:szCs w:val="22"/>
        </w:rPr>
      </w:pPr>
      <w:r w:rsidRPr="00BB3EAF">
        <w:rPr>
          <w:sz w:val="22"/>
          <w:szCs w:val="22"/>
        </w:rPr>
        <w:t xml:space="preserve">Exhibit greater than 20 percent opacity, six minute average, except for one six-minute period per hour of not more than 27 percent opacity.  </w:t>
      </w:r>
      <w:r w:rsidRPr="00BB3EAF">
        <w:rPr>
          <w:sz w:val="22"/>
          <w:szCs w:val="22"/>
          <w:highlight w:val="yellow"/>
          <w:u w:val="double"/>
        </w:rPr>
        <w:t xml:space="preserve">(If a PM CEMS is utilized to determine compliance with the PM limitations in Specific Condition </w:t>
      </w:r>
      <w:r w:rsidRPr="00BB3EAF">
        <w:rPr>
          <w:b/>
          <w:sz w:val="22"/>
          <w:szCs w:val="22"/>
          <w:highlight w:val="yellow"/>
          <w:u w:val="double"/>
        </w:rPr>
        <w:t>B.6.a.</w:t>
      </w:r>
      <w:r w:rsidRPr="00BB3EAF">
        <w:rPr>
          <w:sz w:val="22"/>
          <w:szCs w:val="22"/>
          <w:highlight w:val="yellow"/>
          <w:u w:val="double"/>
        </w:rPr>
        <w:t xml:space="preserve"> and </w:t>
      </w:r>
      <w:r w:rsidRPr="00BB3EAF">
        <w:rPr>
          <w:b/>
          <w:sz w:val="22"/>
          <w:szCs w:val="22"/>
          <w:highlight w:val="yellow"/>
          <w:u w:val="double"/>
        </w:rPr>
        <w:t>B.6.c.</w:t>
      </w:r>
      <w:r w:rsidRPr="00BB3EAF">
        <w:rPr>
          <w:sz w:val="22"/>
          <w:szCs w:val="22"/>
          <w:highlight w:val="yellow"/>
          <w:u w:val="double"/>
        </w:rPr>
        <w:t>, the facility is exempted from demonstrating compliance with an opacity limitation.)</w:t>
      </w:r>
      <w:r w:rsidRPr="00BB3EAF">
        <w:rPr>
          <w:sz w:val="22"/>
          <w:szCs w:val="22"/>
          <w:u w:val="double"/>
        </w:rPr>
        <w:t xml:space="preserve"> </w:t>
      </w:r>
    </w:p>
    <w:p w14:paraId="5C11445F" w14:textId="77777777" w:rsidR="00BB3EAF" w:rsidRPr="00BB3EAF" w:rsidRDefault="00BB3EAF" w:rsidP="00BB3EAF">
      <w:pPr>
        <w:numPr>
          <w:ilvl w:val="1"/>
          <w:numId w:val="8"/>
        </w:numPr>
        <w:tabs>
          <w:tab w:val="left" w:pos="360"/>
          <w:tab w:val="left" w:pos="720"/>
          <w:tab w:val="left" w:pos="1080"/>
          <w:tab w:val="left" w:pos="1440"/>
        </w:tabs>
        <w:ind w:left="720"/>
        <w:rPr>
          <w:sz w:val="22"/>
          <w:szCs w:val="22"/>
        </w:rPr>
      </w:pPr>
      <w:r w:rsidRPr="00BB3EAF">
        <w:rPr>
          <w:sz w:val="22"/>
          <w:szCs w:val="22"/>
        </w:rPr>
        <w:t xml:space="preserve">As determined by EPA Method 5 or 5b </w:t>
      </w:r>
      <w:r w:rsidRPr="00BB3EAF">
        <w:rPr>
          <w:sz w:val="22"/>
          <w:szCs w:val="22"/>
          <w:highlight w:val="yellow"/>
          <w:u w:val="double"/>
        </w:rPr>
        <w:t>or PM CEMS</w:t>
      </w:r>
      <w:r w:rsidRPr="00BB3EAF">
        <w:rPr>
          <w:sz w:val="22"/>
          <w:szCs w:val="22"/>
        </w:rPr>
        <w:t>, PM emissions shall not exceed 0.030 lb/MMBtu and 216.0 lb/hour based on a 3-run test average conducted at permitted capacity.</w:t>
      </w:r>
    </w:p>
    <w:p w14:paraId="1D78D8F7" w14:textId="77777777" w:rsidR="00BB3EAF" w:rsidRDefault="00BB3EAF" w:rsidP="00BB3EAF">
      <w:pPr>
        <w:tabs>
          <w:tab w:val="left" w:pos="360"/>
          <w:tab w:val="left" w:pos="720"/>
          <w:tab w:val="left" w:pos="1080"/>
          <w:tab w:val="left" w:pos="1440"/>
        </w:tabs>
        <w:spacing w:after="120"/>
        <w:rPr>
          <w:b/>
          <w:caps/>
          <w:sz w:val="22"/>
          <w:szCs w:val="22"/>
        </w:rPr>
      </w:pPr>
      <w:r w:rsidRPr="00BB3EAF">
        <w:rPr>
          <w:sz w:val="22"/>
          <w:szCs w:val="22"/>
        </w:rPr>
        <w:t>[40 CFR 60.42(a)(1) &amp; (2)</w:t>
      </w:r>
      <w:proofErr w:type="spellStart"/>
      <w:r w:rsidRPr="00BB3EAF">
        <w:rPr>
          <w:sz w:val="22"/>
          <w:szCs w:val="22"/>
          <w:vertAlign w:val="superscript"/>
        </w:rPr>
        <w:t>a&amp;b</w:t>
      </w:r>
      <w:proofErr w:type="spellEnd"/>
      <w:r w:rsidRPr="00BB3EAF">
        <w:rPr>
          <w:sz w:val="22"/>
          <w:szCs w:val="22"/>
        </w:rPr>
        <w:t>; Permit No. 0170004-023-AC (PSD-FL-383C) Specific Condition 3.A.8.b.</w:t>
      </w:r>
      <w:r w:rsidRPr="00BB3EAF">
        <w:rPr>
          <w:sz w:val="22"/>
          <w:szCs w:val="22"/>
          <w:vertAlign w:val="superscript"/>
        </w:rPr>
        <w:t xml:space="preserve">c </w:t>
      </w:r>
      <w:r w:rsidRPr="00BB3EAF">
        <w:rPr>
          <w:sz w:val="22"/>
          <w:szCs w:val="22"/>
        </w:rPr>
        <w:t xml:space="preserve">; </w:t>
      </w:r>
      <w:r w:rsidRPr="00BB3EAF">
        <w:rPr>
          <w:sz w:val="22"/>
          <w:szCs w:val="22"/>
          <w:highlight w:val="yellow"/>
          <w:u w:val="double"/>
        </w:rPr>
        <w:t>40 CFR 60.42(c)</w:t>
      </w:r>
      <w:r w:rsidR="003272DE">
        <w:rPr>
          <w:sz w:val="22"/>
          <w:szCs w:val="22"/>
          <w:highlight w:val="yellow"/>
          <w:u w:val="double"/>
        </w:rPr>
        <w:t xml:space="preserve">; and </w:t>
      </w:r>
      <w:r w:rsidR="003272DE" w:rsidRPr="003272DE">
        <w:rPr>
          <w:sz w:val="22"/>
          <w:szCs w:val="22"/>
          <w:highlight w:val="yellow"/>
          <w:u w:val="double"/>
        </w:rPr>
        <w:t xml:space="preserve">0170004-045-AC, Specific Condition </w:t>
      </w:r>
      <w:r w:rsidR="003272DE">
        <w:rPr>
          <w:sz w:val="22"/>
          <w:szCs w:val="22"/>
          <w:highlight w:val="yellow"/>
          <w:u w:val="double"/>
        </w:rPr>
        <w:t>5</w:t>
      </w:r>
      <w:r w:rsidR="003272DE" w:rsidRPr="003272DE">
        <w:rPr>
          <w:sz w:val="22"/>
          <w:szCs w:val="22"/>
          <w:highlight w:val="yellow"/>
          <w:u w:val="double"/>
        </w:rPr>
        <w:t>.</w:t>
      </w:r>
      <w:r w:rsidRPr="00BB3EAF">
        <w:rPr>
          <w:sz w:val="22"/>
          <w:szCs w:val="22"/>
        </w:rPr>
        <w:t>]</w:t>
      </w:r>
    </w:p>
    <w:p w14:paraId="40283726" w14:textId="77777777" w:rsidR="008D22CF" w:rsidRPr="008D22CF" w:rsidRDefault="008D22CF" w:rsidP="008D22CF">
      <w:pPr>
        <w:tabs>
          <w:tab w:val="left" w:pos="360"/>
          <w:tab w:val="left" w:pos="720"/>
          <w:tab w:val="left" w:pos="1080"/>
          <w:tab w:val="left" w:pos="1440"/>
        </w:tabs>
        <w:rPr>
          <w:sz w:val="22"/>
          <w:szCs w:val="22"/>
        </w:rPr>
      </w:pPr>
      <w:r w:rsidRPr="008D22CF">
        <w:rPr>
          <w:b/>
          <w:sz w:val="22"/>
          <w:szCs w:val="22"/>
        </w:rPr>
        <w:t>B.8.</w:t>
      </w:r>
      <w:r w:rsidRPr="008C5449">
        <w:rPr>
          <w:sz w:val="22"/>
          <w:szCs w:val="22"/>
        </w:rPr>
        <w:t xml:space="preserve">  </w:t>
      </w:r>
      <w:r w:rsidRPr="008D22CF">
        <w:rPr>
          <w:sz w:val="22"/>
          <w:szCs w:val="22"/>
          <w:u w:val="single"/>
        </w:rPr>
        <w:t>SO</w:t>
      </w:r>
      <w:r w:rsidRPr="008D22CF">
        <w:rPr>
          <w:sz w:val="22"/>
          <w:szCs w:val="22"/>
          <w:u w:val="single"/>
          <w:vertAlign w:val="subscript"/>
        </w:rPr>
        <w:t>2</w:t>
      </w:r>
      <w:r w:rsidRPr="008D22CF">
        <w:rPr>
          <w:sz w:val="22"/>
          <w:szCs w:val="22"/>
          <w:u w:val="single"/>
        </w:rPr>
        <w:t xml:space="preserve"> – Sulfur Content</w:t>
      </w:r>
      <w:r w:rsidRPr="008D22CF">
        <w:rPr>
          <w:sz w:val="22"/>
          <w:szCs w:val="22"/>
        </w:rPr>
        <w:t xml:space="preserve">. </w:t>
      </w:r>
    </w:p>
    <w:p w14:paraId="61D88837" w14:textId="77777777" w:rsidR="008D22CF" w:rsidRPr="008D22CF" w:rsidRDefault="008D22CF" w:rsidP="008D22CF">
      <w:pPr>
        <w:numPr>
          <w:ilvl w:val="1"/>
          <w:numId w:val="28"/>
        </w:numPr>
        <w:tabs>
          <w:tab w:val="left" w:pos="360"/>
          <w:tab w:val="left" w:pos="720"/>
          <w:tab w:val="left" w:pos="1080"/>
          <w:tab w:val="left" w:pos="1440"/>
        </w:tabs>
        <w:ind w:left="720"/>
        <w:contextualSpacing/>
        <w:rPr>
          <w:strike/>
          <w:sz w:val="22"/>
          <w:szCs w:val="22"/>
          <w:highlight w:val="yellow"/>
        </w:rPr>
      </w:pPr>
      <w:r w:rsidRPr="008D22CF">
        <w:rPr>
          <w:strike/>
          <w:sz w:val="22"/>
          <w:szCs w:val="22"/>
          <w:highlight w:val="yellow"/>
        </w:rPr>
        <w:t>The maximum percent sulfur content of the coal/briquette mixture shall not exceed 0.68%, by weight, averaged on an annual basis.  [Rule 62-213.440, F.A.C.; and, Permit No. 0170004-006-AC]</w:t>
      </w:r>
    </w:p>
    <w:p w14:paraId="4AEE96E6" w14:textId="77777777" w:rsidR="008D22CF" w:rsidRPr="008D22CF" w:rsidRDefault="008D22CF" w:rsidP="008D22CF">
      <w:pPr>
        <w:numPr>
          <w:ilvl w:val="1"/>
          <w:numId w:val="28"/>
        </w:numPr>
        <w:tabs>
          <w:tab w:val="left" w:pos="360"/>
          <w:tab w:val="left" w:pos="720"/>
          <w:tab w:val="left" w:pos="1080"/>
          <w:tab w:val="left" w:pos="1440"/>
        </w:tabs>
        <w:ind w:left="720"/>
        <w:contextualSpacing/>
        <w:rPr>
          <w:sz w:val="22"/>
          <w:szCs w:val="22"/>
        </w:rPr>
      </w:pPr>
      <w:r w:rsidRPr="008D22CF">
        <w:rPr>
          <w:sz w:val="22"/>
          <w:szCs w:val="22"/>
        </w:rPr>
        <w:t xml:space="preserve">Fuel oil shall not contain more than 0.73% sulfur by weight.  (See Specific Condition </w:t>
      </w:r>
      <w:r w:rsidRPr="008D22CF">
        <w:rPr>
          <w:b/>
          <w:sz w:val="22"/>
          <w:szCs w:val="22"/>
        </w:rPr>
        <w:t>B.2</w:t>
      </w:r>
      <w:r w:rsidRPr="008D22CF">
        <w:rPr>
          <w:sz w:val="22"/>
          <w:szCs w:val="22"/>
        </w:rPr>
        <w:t>.)  [Rule 62-213.410, F.A.C.; PPSC PA-77-09 and modified conditions]</w:t>
      </w:r>
    </w:p>
    <w:p w14:paraId="3E1FC521" w14:textId="77777777" w:rsidR="00BB3EAF" w:rsidRPr="008C5449" w:rsidRDefault="008D22CF" w:rsidP="008C5449">
      <w:pPr>
        <w:numPr>
          <w:ilvl w:val="1"/>
          <w:numId w:val="28"/>
        </w:numPr>
        <w:tabs>
          <w:tab w:val="left" w:pos="360"/>
          <w:tab w:val="left" w:pos="720"/>
          <w:tab w:val="left" w:pos="1080"/>
          <w:tab w:val="left" w:pos="1440"/>
        </w:tabs>
        <w:spacing w:after="120"/>
        <w:ind w:left="720"/>
        <w:rPr>
          <w:b/>
          <w:caps/>
          <w:sz w:val="22"/>
          <w:szCs w:val="22"/>
        </w:rPr>
      </w:pPr>
      <w:r w:rsidRPr="008D22CF">
        <w:rPr>
          <w:sz w:val="22"/>
          <w:szCs w:val="22"/>
        </w:rPr>
        <w:t xml:space="preserve">Coal fuel blends shall not exceed a maximum specification of 5.5 lb/MMBtu.  (See Specific Condition </w:t>
      </w:r>
      <w:r w:rsidRPr="008D22CF">
        <w:rPr>
          <w:b/>
          <w:sz w:val="22"/>
          <w:szCs w:val="22"/>
        </w:rPr>
        <w:t>B.2</w:t>
      </w:r>
      <w:r w:rsidRPr="008D22CF">
        <w:rPr>
          <w:sz w:val="22"/>
          <w:szCs w:val="22"/>
        </w:rPr>
        <w:t>.d.)  [Permit No. 0170004-023-AC (PSD-FL-383C) Specific Condition 3.A.6.a.; 0170004-037-AC, Specific Condition 6.;</w:t>
      </w:r>
      <w:r w:rsidRPr="008D22CF">
        <w:rPr>
          <w:sz w:val="22"/>
          <w:szCs w:val="22"/>
          <w:highlight w:val="yellow"/>
          <w:u w:val="double"/>
        </w:rPr>
        <w:t xml:space="preserve"> 0170004-045-AC, Specific Condition </w:t>
      </w:r>
      <w:r w:rsidR="003272DE">
        <w:rPr>
          <w:sz w:val="22"/>
          <w:szCs w:val="22"/>
          <w:highlight w:val="yellow"/>
          <w:u w:val="double"/>
        </w:rPr>
        <w:t>3</w:t>
      </w:r>
      <w:r w:rsidRPr="008D22CF">
        <w:rPr>
          <w:sz w:val="22"/>
          <w:szCs w:val="22"/>
          <w:highlight w:val="yellow"/>
          <w:u w:val="double"/>
        </w:rPr>
        <w:t>.</w:t>
      </w:r>
      <w:r w:rsidRPr="008D22CF">
        <w:rPr>
          <w:sz w:val="22"/>
          <w:szCs w:val="22"/>
        </w:rPr>
        <w:t>]</w:t>
      </w:r>
    </w:p>
    <w:p w14:paraId="63DA5914" w14:textId="77777777" w:rsidR="00AA3D4B" w:rsidRPr="00AA3D4B" w:rsidRDefault="00AA3D4B" w:rsidP="003272DE">
      <w:pPr>
        <w:tabs>
          <w:tab w:val="left" w:pos="360"/>
          <w:tab w:val="left" w:pos="720"/>
          <w:tab w:val="left" w:pos="1080"/>
          <w:tab w:val="left" w:pos="1440"/>
        </w:tabs>
        <w:spacing w:after="120"/>
        <w:ind w:left="360" w:hanging="360"/>
        <w:rPr>
          <w:b/>
          <w:sz w:val="22"/>
          <w:szCs w:val="22"/>
          <w:highlight w:val="yellow"/>
          <w:u w:val="double"/>
        </w:rPr>
      </w:pPr>
      <w:r w:rsidRPr="00AA3D4B">
        <w:rPr>
          <w:b/>
          <w:sz w:val="22"/>
          <w:szCs w:val="22"/>
        </w:rPr>
        <w:t>B.13.</w:t>
      </w:r>
      <w:r w:rsidRPr="00AA3D4B">
        <w:rPr>
          <w:sz w:val="22"/>
          <w:szCs w:val="22"/>
          <w:u w:val="single"/>
        </w:rPr>
        <w:t xml:space="preserve">  Opacity</w:t>
      </w:r>
      <w:r w:rsidRPr="00AA3D4B">
        <w:rPr>
          <w:sz w:val="22"/>
          <w:szCs w:val="22"/>
        </w:rPr>
        <w:t xml:space="preserve">.  As determined by EPA Method 9, </w:t>
      </w:r>
      <w:r w:rsidRPr="00AA3D4B">
        <w:rPr>
          <w:sz w:val="22"/>
          <w:szCs w:val="22"/>
          <w:highlight w:val="yellow"/>
          <w:u w:val="double"/>
        </w:rPr>
        <w:t>when requested by the Department,</w:t>
      </w:r>
      <w:r w:rsidRPr="00AA3D4B">
        <w:rPr>
          <w:sz w:val="22"/>
          <w:szCs w:val="22"/>
        </w:rPr>
        <w:t xml:space="preserve"> the stack opacity shall not exceed 10% based on a 6-minute block average, except for one 6-minute period per hour of not more than 20%.  [Permit No. 0170004-023-AC (PSD-FL-383C) Specific Condition 3.A.8.e</w:t>
      </w:r>
      <w:r w:rsidR="00C2276A">
        <w:rPr>
          <w:sz w:val="22"/>
          <w:szCs w:val="22"/>
        </w:rPr>
        <w:t xml:space="preserve"> </w:t>
      </w:r>
      <w:r w:rsidR="00C2276A" w:rsidRPr="00C2276A">
        <w:rPr>
          <w:sz w:val="22"/>
          <w:szCs w:val="22"/>
          <w:highlight w:val="yellow"/>
          <w:u w:val="double"/>
        </w:rPr>
        <w:t>and</w:t>
      </w:r>
      <w:r w:rsidR="00C2276A" w:rsidRPr="00C2276A">
        <w:rPr>
          <w:sz w:val="22"/>
          <w:szCs w:val="22"/>
          <w:u w:val="double"/>
        </w:rPr>
        <w:t xml:space="preserve"> </w:t>
      </w:r>
      <w:r w:rsidR="00C2276A" w:rsidRPr="008D22CF">
        <w:rPr>
          <w:sz w:val="22"/>
          <w:szCs w:val="22"/>
          <w:highlight w:val="yellow"/>
          <w:u w:val="double"/>
        </w:rPr>
        <w:t xml:space="preserve">0170004-045-AC, Specific Condition </w:t>
      </w:r>
      <w:r w:rsidR="00C2276A">
        <w:rPr>
          <w:sz w:val="22"/>
          <w:szCs w:val="22"/>
          <w:highlight w:val="yellow"/>
          <w:u w:val="double"/>
        </w:rPr>
        <w:t>4</w:t>
      </w:r>
      <w:r w:rsidR="00C2276A" w:rsidRPr="008D22CF">
        <w:rPr>
          <w:sz w:val="22"/>
          <w:szCs w:val="22"/>
          <w:highlight w:val="yellow"/>
          <w:u w:val="double"/>
        </w:rPr>
        <w:t>.</w:t>
      </w:r>
      <w:r w:rsidRPr="00AA3D4B">
        <w:rPr>
          <w:sz w:val="22"/>
          <w:szCs w:val="22"/>
        </w:rPr>
        <w:t>]</w:t>
      </w:r>
    </w:p>
    <w:p w14:paraId="4A984927" w14:textId="77777777" w:rsidR="005D2E8C" w:rsidRPr="005D2E8C" w:rsidRDefault="005D2E8C" w:rsidP="005D2E8C">
      <w:pPr>
        <w:tabs>
          <w:tab w:val="left" w:pos="720"/>
          <w:tab w:val="left" w:pos="1440"/>
        </w:tabs>
        <w:ind w:left="360" w:hanging="360"/>
        <w:rPr>
          <w:sz w:val="22"/>
        </w:rPr>
      </w:pPr>
      <w:r w:rsidRPr="005D2E8C">
        <w:rPr>
          <w:b/>
          <w:sz w:val="22"/>
        </w:rPr>
        <w:t>B.22.</w:t>
      </w:r>
      <w:r>
        <w:rPr>
          <w:sz w:val="22"/>
          <w:u w:val="single"/>
        </w:rPr>
        <w:t xml:space="preserve">  </w:t>
      </w:r>
      <w:r w:rsidRPr="005D2E8C">
        <w:rPr>
          <w:sz w:val="22"/>
          <w:u w:val="single"/>
        </w:rPr>
        <w:t>Control Device Parametric Monitoring</w:t>
      </w:r>
      <w:r w:rsidRPr="005D2E8C">
        <w:rPr>
          <w:sz w:val="22"/>
        </w:rPr>
        <w:t xml:space="preserve">.  The following parameters related to the operation of the control devices shall be continuously monitored (see also Specific Condition </w:t>
      </w:r>
      <w:r w:rsidRPr="005D2E8C">
        <w:rPr>
          <w:b/>
          <w:sz w:val="22"/>
        </w:rPr>
        <w:t>B.42.</w:t>
      </w:r>
      <w:r w:rsidRPr="005D2E8C">
        <w:rPr>
          <w:sz w:val="22"/>
        </w:rPr>
        <w:t>).</w:t>
      </w:r>
    </w:p>
    <w:p w14:paraId="4F3B44CB" w14:textId="77777777" w:rsidR="005D2E8C" w:rsidRPr="005D2E8C" w:rsidRDefault="005D2E8C" w:rsidP="005D2E8C">
      <w:pPr>
        <w:numPr>
          <w:ilvl w:val="0"/>
          <w:numId w:val="22"/>
        </w:numPr>
        <w:tabs>
          <w:tab w:val="left" w:pos="1440"/>
        </w:tabs>
        <w:ind w:left="720"/>
        <w:rPr>
          <w:sz w:val="22"/>
        </w:rPr>
      </w:pPr>
      <w:r w:rsidRPr="005D2E8C">
        <w:rPr>
          <w:i/>
          <w:sz w:val="22"/>
        </w:rPr>
        <w:t>SCR System</w:t>
      </w:r>
      <w:r w:rsidRPr="005D2E8C">
        <w:rPr>
          <w:sz w:val="22"/>
        </w:rPr>
        <w:t>.  The permittee shall continuously monitor the ammonia injection rate of the SCR control system.</w:t>
      </w:r>
    </w:p>
    <w:p w14:paraId="2FCB019B" w14:textId="77777777" w:rsidR="005D2E8C" w:rsidRPr="005D2E8C" w:rsidRDefault="005D2E8C" w:rsidP="005D2E8C">
      <w:pPr>
        <w:numPr>
          <w:ilvl w:val="0"/>
          <w:numId w:val="22"/>
        </w:numPr>
        <w:tabs>
          <w:tab w:val="left" w:pos="1440"/>
        </w:tabs>
        <w:ind w:left="720"/>
        <w:rPr>
          <w:sz w:val="22"/>
        </w:rPr>
      </w:pPr>
      <w:r w:rsidRPr="005D2E8C">
        <w:rPr>
          <w:i/>
          <w:sz w:val="22"/>
        </w:rPr>
        <w:t>FGD System</w:t>
      </w:r>
      <w:r w:rsidRPr="005D2E8C">
        <w:rPr>
          <w:sz w:val="22"/>
        </w:rPr>
        <w:t xml:space="preserve">.  The permittee shall continuously monitor the limestone slurry injection rate of the FGD control system.  </w:t>
      </w:r>
    </w:p>
    <w:p w14:paraId="1A095354" w14:textId="77777777" w:rsidR="005D2E8C" w:rsidRPr="005D2E8C" w:rsidRDefault="005D2E8C" w:rsidP="005D2E8C">
      <w:pPr>
        <w:numPr>
          <w:ilvl w:val="0"/>
          <w:numId w:val="22"/>
        </w:numPr>
        <w:tabs>
          <w:tab w:val="left" w:pos="1440"/>
        </w:tabs>
        <w:ind w:left="720"/>
        <w:rPr>
          <w:sz w:val="22"/>
        </w:rPr>
      </w:pPr>
      <w:r w:rsidRPr="005D2E8C">
        <w:rPr>
          <w:i/>
          <w:sz w:val="22"/>
          <w:szCs w:val="22"/>
        </w:rPr>
        <w:lastRenderedPageBreak/>
        <w:t>AMM Systems</w:t>
      </w:r>
      <w:r w:rsidRPr="005D2E8C">
        <w:rPr>
          <w:sz w:val="22"/>
          <w:szCs w:val="22"/>
        </w:rPr>
        <w:t xml:space="preserve">.  The permittee shall continuously monitor the </w:t>
      </w:r>
      <w:r w:rsidRPr="005D2E8C">
        <w:rPr>
          <w:sz w:val="22"/>
        </w:rPr>
        <w:t xml:space="preserve">hydrated lime or </w:t>
      </w:r>
      <w:r w:rsidRPr="005D2E8C">
        <w:rPr>
          <w:sz w:val="22"/>
          <w:szCs w:val="22"/>
        </w:rPr>
        <w:t>ammonia injection rate of the AMM systems.  Operation of the AMM systems shall be determined by the automated control system, which shall be set in accordance with the preliminary performance and compliance tests for SAM emissions.</w:t>
      </w:r>
    </w:p>
    <w:p w14:paraId="72CE83F2" w14:textId="77777777" w:rsidR="005D2E8C" w:rsidRPr="005D2E8C" w:rsidRDefault="005D2E8C" w:rsidP="005D2E8C">
      <w:pPr>
        <w:numPr>
          <w:ilvl w:val="0"/>
          <w:numId w:val="22"/>
        </w:numPr>
        <w:tabs>
          <w:tab w:val="left" w:pos="1440"/>
        </w:tabs>
        <w:ind w:left="720"/>
        <w:rPr>
          <w:sz w:val="22"/>
          <w:highlight w:val="yellow"/>
          <w:u w:val="double"/>
        </w:rPr>
      </w:pPr>
      <w:r w:rsidRPr="005D2E8C">
        <w:rPr>
          <w:i/>
          <w:sz w:val="22"/>
          <w:szCs w:val="22"/>
        </w:rPr>
        <w:t>ESP</w:t>
      </w:r>
      <w:r w:rsidRPr="005D2E8C">
        <w:rPr>
          <w:sz w:val="22"/>
          <w:szCs w:val="22"/>
        </w:rPr>
        <w:t xml:space="preserve">.  The permittee shall continuously monitor the opacity in the ductwork just after the ESP for use as part of the Compliance Assurance Monitoring Plan (see Appendix CAM).  Operation of the ESP shall be based upon COMS data collected during satisfactory PM emissions compliance tests.  </w:t>
      </w:r>
      <w:r w:rsidRPr="005D2E8C">
        <w:rPr>
          <w:sz w:val="22"/>
          <w:szCs w:val="22"/>
          <w:highlight w:val="yellow"/>
          <w:u w:val="double"/>
        </w:rPr>
        <w:t>Note that opacity monitoring and the CAM requirements are not needed if the option to use PM CEMS is implemented.</w:t>
      </w:r>
    </w:p>
    <w:p w14:paraId="77A8D139" w14:textId="77777777" w:rsidR="005D2E8C" w:rsidRPr="005D2E8C" w:rsidRDefault="005D2E8C" w:rsidP="005D2E8C">
      <w:pPr>
        <w:spacing w:after="120"/>
        <w:ind w:left="360"/>
        <w:rPr>
          <w:b/>
          <w:sz w:val="22"/>
          <w:u w:val="double"/>
        </w:rPr>
      </w:pPr>
      <w:r w:rsidRPr="005D2E8C">
        <w:rPr>
          <w:sz w:val="22"/>
        </w:rPr>
        <w:t>[</w:t>
      </w:r>
      <w:r w:rsidRPr="005D2E8C">
        <w:rPr>
          <w:sz w:val="22"/>
          <w:szCs w:val="22"/>
        </w:rPr>
        <w:t>Permit No. 0170004-037-AC (PSD-FL-383F), Specific Condition A.25</w:t>
      </w:r>
      <w:r w:rsidR="00C2276A">
        <w:rPr>
          <w:sz w:val="22"/>
          <w:szCs w:val="22"/>
        </w:rPr>
        <w:t xml:space="preserve"> </w:t>
      </w:r>
      <w:r w:rsidR="00C2276A" w:rsidRPr="00C2276A">
        <w:rPr>
          <w:sz w:val="22"/>
          <w:szCs w:val="22"/>
          <w:highlight w:val="yellow"/>
          <w:u w:val="double"/>
        </w:rPr>
        <w:t>and</w:t>
      </w:r>
      <w:r w:rsidR="00C2276A" w:rsidRPr="00C2276A">
        <w:rPr>
          <w:sz w:val="22"/>
          <w:szCs w:val="22"/>
          <w:u w:val="double"/>
        </w:rPr>
        <w:t xml:space="preserve"> </w:t>
      </w:r>
      <w:r w:rsidR="00C2276A" w:rsidRPr="008D22CF">
        <w:rPr>
          <w:sz w:val="22"/>
          <w:szCs w:val="22"/>
          <w:highlight w:val="yellow"/>
          <w:u w:val="double"/>
        </w:rPr>
        <w:t xml:space="preserve">0170004-045-AC, Specific Condition </w:t>
      </w:r>
      <w:r w:rsidR="00C2276A">
        <w:rPr>
          <w:sz w:val="22"/>
          <w:szCs w:val="22"/>
          <w:highlight w:val="yellow"/>
          <w:u w:val="double"/>
        </w:rPr>
        <w:t>5</w:t>
      </w:r>
      <w:r w:rsidR="00C2276A" w:rsidRPr="008D22CF">
        <w:rPr>
          <w:sz w:val="22"/>
          <w:szCs w:val="22"/>
          <w:highlight w:val="yellow"/>
          <w:u w:val="double"/>
        </w:rPr>
        <w:t>.</w:t>
      </w:r>
      <w:r w:rsidRPr="005D2E8C">
        <w:rPr>
          <w:sz w:val="22"/>
          <w:szCs w:val="22"/>
        </w:rPr>
        <w:t>]</w:t>
      </w:r>
    </w:p>
    <w:p w14:paraId="226F70B8" w14:textId="77777777" w:rsidR="00C47F55" w:rsidRPr="00C47F55" w:rsidRDefault="00C47F55" w:rsidP="00C47F55">
      <w:pPr>
        <w:tabs>
          <w:tab w:val="left" w:pos="1440"/>
        </w:tabs>
        <w:spacing w:after="120"/>
        <w:ind w:left="360" w:hanging="360"/>
        <w:rPr>
          <w:sz w:val="22"/>
        </w:rPr>
      </w:pPr>
      <w:r w:rsidRPr="00C47F55">
        <w:rPr>
          <w:b/>
          <w:sz w:val="22"/>
          <w:szCs w:val="22"/>
        </w:rPr>
        <w:t>B.24.</w:t>
      </w:r>
      <w:r>
        <w:rPr>
          <w:sz w:val="22"/>
          <w:szCs w:val="22"/>
          <w:u w:val="single"/>
        </w:rPr>
        <w:t xml:space="preserve">  </w:t>
      </w:r>
      <w:r w:rsidRPr="00C47F55">
        <w:rPr>
          <w:sz w:val="22"/>
          <w:szCs w:val="22"/>
          <w:u w:val="single"/>
        </w:rPr>
        <w:t>Required Continuous Monitoring Systems (CMS)</w:t>
      </w:r>
      <w:r w:rsidRPr="00C47F55">
        <w:rPr>
          <w:sz w:val="22"/>
          <w:szCs w:val="22"/>
        </w:rPr>
        <w:t>.  Continuous monitoring systems are required for SO</w:t>
      </w:r>
      <w:r w:rsidRPr="00C47F55">
        <w:rPr>
          <w:sz w:val="22"/>
          <w:szCs w:val="22"/>
          <w:vertAlign w:val="subscript"/>
        </w:rPr>
        <w:t>2</w:t>
      </w:r>
      <w:r w:rsidRPr="00C47F55">
        <w:rPr>
          <w:sz w:val="22"/>
          <w:szCs w:val="22"/>
        </w:rPr>
        <w:t>, NO</w:t>
      </w:r>
      <w:r w:rsidRPr="00C47F55">
        <w:rPr>
          <w:sz w:val="22"/>
          <w:szCs w:val="22"/>
          <w:vertAlign w:val="subscript"/>
        </w:rPr>
        <w:t>X</w:t>
      </w:r>
      <w:r w:rsidRPr="00C47F55">
        <w:rPr>
          <w:sz w:val="22"/>
          <w:szCs w:val="22"/>
        </w:rPr>
        <w:t>, CO</w:t>
      </w:r>
      <w:r w:rsidRPr="00C47F55">
        <w:rPr>
          <w:sz w:val="22"/>
          <w:szCs w:val="22"/>
          <w:vertAlign w:val="subscript"/>
        </w:rPr>
        <w:t>2</w:t>
      </w:r>
      <w:r w:rsidRPr="00C47F55">
        <w:rPr>
          <w:sz w:val="22"/>
          <w:szCs w:val="22"/>
        </w:rPr>
        <w:t xml:space="preserve"> and opacity </w:t>
      </w:r>
      <w:r w:rsidRPr="00C47F55">
        <w:rPr>
          <w:sz w:val="22"/>
          <w:szCs w:val="22"/>
          <w:highlight w:val="yellow"/>
          <w:u w:val="double"/>
        </w:rPr>
        <w:t xml:space="preserve">(unless exempted per Specific Condition </w:t>
      </w:r>
      <w:r w:rsidRPr="00C47F55">
        <w:rPr>
          <w:b/>
          <w:sz w:val="22"/>
          <w:szCs w:val="22"/>
          <w:highlight w:val="yellow"/>
          <w:u w:val="double"/>
        </w:rPr>
        <w:t>B.6.b.</w:t>
      </w:r>
      <w:r w:rsidRPr="00C47F55">
        <w:rPr>
          <w:sz w:val="22"/>
          <w:szCs w:val="22"/>
          <w:highlight w:val="yellow"/>
          <w:u w:val="double"/>
        </w:rPr>
        <w:t>)</w:t>
      </w:r>
      <w:r w:rsidRPr="00C47F55">
        <w:rPr>
          <w:sz w:val="22"/>
          <w:szCs w:val="22"/>
        </w:rPr>
        <w:t>.  Each COMS and CEMS shall be located such that representative measurements of emissions or process parameters from the facility are obtained.  The monitors shall be operated and maintained in accordance with the existing requirements of 40 CFR 60.45, as well as the provisions of the federal acid rain program.  [40 CFR 60.45; PPSC PA 77-09; and Permit No. 0170004-023-AC (PSD-FL-383C) Specific Condition 3.A.13.]</w:t>
      </w:r>
    </w:p>
    <w:p w14:paraId="284403CF" w14:textId="77777777" w:rsidR="008D22CF" w:rsidRPr="008633C9" w:rsidRDefault="008633C9" w:rsidP="008633C9">
      <w:pPr>
        <w:tabs>
          <w:tab w:val="left" w:pos="360"/>
          <w:tab w:val="left" w:pos="720"/>
          <w:tab w:val="left" w:pos="1080"/>
          <w:tab w:val="left" w:pos="1440"/>
        </w:tabs>
        <w:spacing w:after="120"/>
        <w:ind w:left="360" w:hanging="360"/>
        <w:rPr>
          <w:b/>
          <w:caps/>
          <w:sz w:val="22"/>
          <w:szCs w:val="22"/>
        </w:rPr>
      </w:pPr>
      <w:r w:rsidRPr="008633C9">
        <w:rPr>
          <w:b/>
          <w:sz w:val="22"/>
          <w:szCs w:val="22"/>
        </w:rPr>
        <w:t>B.25.</w:t>
      </w:r>
      <w:r w:rsidRPr="00EB0A03">
        <w:rPr>
          <w:szCs w:val="22"/>
        </w:rPr>
        <w:t xml:space="preserve">  </w:t>
      </w:r>
      <w:r w:rsidRPr="008633C9">
        <w:rPr>
          <w:sz w:val="22"/>
          <w:szCs w:val="22"/>
          <w:u w:val="single"/>
        </w:rPr>
        <w:t>Continuous Opacity Monitoring Systems (COMS) for Periodic Monitoring</w:t>
      </w:r>
      <w:r w:rsidRPr="008633C9">
        <w:rPr>
          <w:sz w:val="22"/>
          <w:szCs w:val="22"/>
        </w:rPr>
        <w:t xml:space="preserve">.  </w:t>
      </w:r>
      <w:r w:rsidRPr="008633C9">
        <w:rPr>
          <w:sz w:val="22"/>
          <w:szCs w:val="22"/>
          <w:highlight w:val="yellow"/>
          <w:u w:val="double"/>
        </w:rPr>
        <w:t>Unless exempted from opacity monitoring per 40 CFR 75.14(e),</w:t>
      </w:r>
      <w:r w:rsidRPr="008633C9">
        <w:rPr>
          <w:sz w:val="22"/>
          <w:szCs w:val="22"/>
          <w:u w:val="double"/>
        </w:rPr>
        <w:t xml:space="preserve"> </w:t>
      </w:r>
      <w:proofErr w:type="spellStart"/>
      <w:r w:rsidRPr="008633C9">
        <w:rPr>
          <w:strike/>
          <w:sz w:val="22"/>
          <w:szCs w:val="22"/>
          <w:highlight w:val="yellow"/>
        </w:rPr>
        <w:t>P</w:t>
      </w:r>
      <w:r w:rsidRPr="008633C9">
        <w:rPr>
          <w:sz w:val="22"/>
          <w:szCs w:val="22"/>
          <w:highlight w:val="yellow"/>
          <w:u w:val="double"/>
        </w:rPr>
        <w:t>p</w:t>
      </w:r>
      <w:r w:rsidRPr="008633C9">
        <w:rPr>
          <w:sz w:val="22"/>
          <w:szCs w:val="22"/>
        </w:rPr>
        <w:t>eriodic</w:t>
      </w:r>
      <w:proofErr w:type="spellEnd"/>
      <w:r w:rsidRPr="008633C9">
        <w:rPr>
          <w:sz w:val="22"/>
          <w:szCs w:val="22"/>
        </w:rPr>
        <w:t xml:space="preserve"> monitoring for opacity shall be COMS, which are maintained and operated in conformance with 40 CFR Part 75.  [Rule 62-213.440, F.A.C.</w:t>
      </w:r>
      <w:r w:rsidR="00C2276A">
        <w:rPr>
          <w:sz w:val="22"/>
          <w:szCs w:val="22"/>
        </w:rPr>
        <w:t xml:space="preserve"> </w:t>
      </w:r>
      <w:r w:rsidR="00C2276A" w:rsidRPr="00C2276A">
        <w:rPr>
          <w:sz w:val="22"/>
          <w:szCs w:val="22"/>
          <w:highlight w:val="yellow"/>
          <w:u w:val="double"/>
        </w:rPr>
        <w:t>and</w:t>
      </w:r>
      <w:r w:rsidR="00C2276A" w:rsidRPr="00C2276A">
        <w:rPr>
          <w:sz w:val="22"/>
          <w:szCs w:val="22"/>
          <w:u w:val="double"/>
        </w:rPr>
        <w:t xml:space="preserve"> </w:t>
      </w:r>
      <w:r w:rsidR="00C2276A" w:rsidRPr="008D22CF">
        <w:rPr>
          <w:sz w:val="22"/>
          <w:szCs w:val="22"/>
          <w:highlight w:val="yellow"/>
          <w:u w:val="double"/>
        </w:rPr>
        <w:t xml:space="preserve">0170004-045-AC, Specific Condition </w:t>
      </w:r>
      <w:r w:rsidR="00C2276A">
        <w:rPr>
          <w:sz w:val="22"/>
          <w:szCs w:val="22"/>
          <w:highlight w:val="yellow"/>
          <w:u w:val="double"/>
        </w:rPr>
        <w:t>5</w:t>
      </w:r>
      <w:r w:rsidR="00C2276A" w:rsidRPr="008D22CF">
        <w:rPr>
          <w:sz w:val="22"/>
          <w:szCs w:val="22"/>
          <w:highlight w:val="yellow"/>
          <w:u w:val="double"/>
        </w:rPr>
        <w:t>.</w:t>
      </w:r>
      <w:r w:rsidRPr="008633C9">
        <w:rPr>
          <w:sz w:val="22"/>
          <w:szCs w:val="22"/>
        </w:rPr>
        <w:t>]</w:t>
      </w:r>
    </w:p>
    <w:p w14:paraId="5452E22E" w14:textId="77777777" w:rsidR="008633C9" w:rsidRPr="008633C9" w:rsidRDefault="008633C9" w:rsidP="008633C9">
      <w:pPr>
        <w:tabs>
          <w:tab w:val="left" w:pos="360"/>
          <w:tab w:val="left" w:pos="720"/>
          <w:tab w:val="left" w:pos="1080"/>
          <w:tab w:val="left" w:pos="1440"/>
        </w:tabs>
        <w:spacing w:after="120"/>
        <w:ind w:left="360" w:hanging="360"/>
        <w:rPr>
          <w:b/>
          <w:caps/>
          <w:sz w:val="22"/>
          <w:szCs w:val="22"/>
        </w:rPr>
      </w:pPr>
      <w:r w:rsidRPr="008633C9">
        <w:rPr>
          <w:b/>
          <w:sz w:val="22"/>
          <w:szCs w:val="22"/>
        </w:rPr>
        <w:t>B.29.</w:t>
      </w:r>
      <w:r w:rsidRPr="00EB0A03">
        <w:rPr>
          <w:sz w:val="22"/>
          <w:szCs w:val="22"/>
        </w:rPr>
        <w:t xml:space="preserve">  </w:t>
      </w:r>
      <w:r w:rsidRPr="008633C9">
        <w:rPr>
          <w:sz w:val="22"/>
          <w:szCs w:val="22"/>
          <w:u w:val="single"/>
        </w:rPr>
        <w:t>Annual</w:t>
      </w:r>
      <w:r w:rsidRPr="008633C9">
        <w:rPr>
          <w:b/>
          <w:sz w:val="22"/>
          <w:szCs w:val="22"/>
          <w:u w:val="single"/>
        </w:rPr>
        <w:t xml:space="preserve"> </w:t>
      </w:r>
      <w:r w:rsidRPr="008633C9">
        <w:rPr>
          <w:sz w:val="22"/>
          <w:szCs w:val="22"/>
          <w:u w:val="single"/>
        </w:rPr>
        <w:t>Compliance Tests Required</w:t>
      </w:r>
      <w:r w:rsidRPr="008633C9">
        <w:rPr>
          <w:sz w:val="22"/>
          <w:szCs w:val="22"/>
        </w:rPr>
        <w:t xml:space="preserve">.  Except as provided in Specific Condition </w:t>
      </w:r>
      <w:r w:rsidRPr="008633C9">
        <w:rPr>
          <w:b/>
          <w:sz w:val="22"/>
          <w:szCs w:val="22"/>
        </w:rPr>
        <w:t>B.36</w:t>
      </w:r>
      <w:r w:rsidRPr="008633C9">
        <w:rPr>
          <w:sz w:val="22"/>
          <w:szCs w:val="22"/>
        </w:rPr>
        <w:t>., during each federal fiscal year (October 1</w:t>
      </w:r>
      <w:r w:rsidRPr="008633C9">
        <w:rPr>
          <w:sz w:val="22"/>
          <w:szCs w:val="22"/>
          <w:vertAlign w:val="superscript"/>
        </w:rPr>
        <w:t>st</w:t>
      </w:r>
      <w:r w:rsidRPr="008633C9">
        <w:rPr>
          <w:sz w:val="22"/>
          <w:szCs w:val="22"/>
        </w:rPr>
        <w:t xml:space="preserve"> to September 30</w:t>
      </w:r>
      <w:r w:rsidRPr="008633C9">
        <w:rPr>
          <w:sz w:val="22"/>
          <w:szCs w:val="22"/>
          <w:vertAlign w:val="superscript"/>
        </w:rPr>
        <w:t>th</w:t>
      </w:r>
      <w:r w:rsidRPr="008633C9">
        <w:rPr>
          <w:sz w:val="22"/>
          <w:szCs w:val="22"/>
        </w:rPr>
        <w:t>), EU003 and EU004 shall be tested to demonstrate compliance with the emissions standards for</w:t>
      </w:r>
      <w:r w:rsidRPr="008633C9">
        <w:rPr>
          <w:caps/>
          <w:sz w:val="22"/>
          <w:szCs w:val="22"/>
        </w:rPr>
        <w:t xml:space="preserve"> </w:t>
      </w:r>
      <w:r w:rsidRPr="008633C9">
        <w:rPr>
          <w:strike/>
          <w:sz w:val="22"/>
          <w:szCs w:val="22"/>
          <w:highlight w:val="yellow"/>
        </w:rPr>
        <w:t>ammonia slip, opacity,</w:t>
      </w:r>
      <w:r w:rsidRPr="008633C9">
        <w:rPr>
          <w:sz w:val="22"/>
          <w:szCs w:val="22"/>
        </w:rPr>
        <w:t xml:space="preserve"> PM, and SAM</w:t>
      </w:r>
      <w:r w:rsidRPr="008633C9">
        <w:rPr>
          <w:caps/>
          <w:sz w:val="22"/>
          <w:szCs w:val="22"/>
        </w:rPr>
        <w:t>.</w:t>
      </w:r>
      <w:r w:rsidRPr="008633C9">
        <w:rPr>
          <w:sz w:val="22"/>
          <w:szCs w:val="22"/>
        </w:rPr>
        <w:t xml:space="preserve">  [Rule 62-297.310(7), F.A.C.; and Permit No. 0170004-023-AC (PSD-FL-383C) Specific Condition 3.A.19.b.; </w:t>
      </w:r>
      <w:r w:rsidR="00F5551F" w:rsidRPr="00F5551F">
        <w:rPr>
          <w:sz w:val="22"/>
          <w:szCs w:val="22"/>
          <w:highlight w:val="yellow"/>
          <w:u w:val="double"/>
        </w:rPr>
        <w:t>and</w:t>
      </w:r>
      <w:r w:rsidR="00F5551F" w:rsidRPr="00F5551F">
        <w:rPr>
          <w:sz w:val="22"/>
          <w:szCs w:val="22"/>
          <w:u w:val="double"/>
        </w:rPr>
        <w:t xml:space="preserve"> </w:t>
      </w:r>
      <w:r w:rsidRPr="008633C9">
        <w:rPr>
          <w:sz w:val="22"/>
          <w:szCs w:val="22"/>
          <w:highlight w:val="yellow"/>
          <w:u w:val="double"/>
        </w:rPr>
        <w:t>0170004-045-AC, Specific Condition 4.</w:t>
      </w:r>
      <w:r w:rsidRPr="008633C9">
        <w:rPr>
          <w:sz w:val="22"/>
          <w:szCs w:val="22"/>
        </w:rPr>
        <w:t>]</w:t>
      </w:r>
    </w:p>
    <w:p w14:paraId="0ABBF194" w14:textId="77777777" w:rsidR="008633C9" w:rsidRPr="000C0DE9" w:rsidRDefault="000C0DE9" w:rsidP="000C0DE9">
      <w:pPr>
        <w:tabs>
          <w:tab w:val="left" w:pos="360"/>
          <w:tab w:val="left" w:pos="720"/>
          <w:tab w:val="left" w:pos="1080"/>
          <w:tab w:val="left" w:pos="1440"/>
        </w:tabs>
        <w:spacing w:after="120"/>
        <w:ind w:left="360" w:hanging="360"/>
        <w:rPr>
          <w:b/>
          <w:caps/>
          <w:sz w:val="22"/>
          <w:szCs w:val="22"/>
        </w:rPr>
      </w:pPr>
      <w:r w:rsidRPr="000C0DE9">
        <w:rPr>
          <w:b/>
          <w:sz w:val="22"/>
          <w:szCs w:val="22"/>
        </w:rPr>
        <w:t>B.30.</w:t>
      </w:r>
      <w:r w:rsidRPr="00EB0A03">
        <w:rPr>
          <w:sz w:val="22"/>
          <w:szCs w:val="22"/>
        </w:rPr>
        <w:t xml:space="preserve">  </w:t>
      </w:r>
      <w:r w:rsidRPr="000C0DE9">
        <w:rPr>
          <w:sz w:val="22"/>
          <w:szCs w:val="22"/>
          <w:u w:val="single"/>
        </w:rPr>
        <w:t>Compliance Tests Prior To Renewal</w:t>
      </w:r>
      <w:r w:rsidRPr="000C0DE9">
        <w:rPr>
          <w:sz w:val="22"/>
          <w:szCs w:val="22"/>
        </w:rPr>
        <w:t xml:space="preserve">.  Except as provided in Specific Condition </w:t>
      </w:r>
      <w:r w:rsidRPr="000C0DE9">
        <w:rPr>
          <w:b/>
          <w:sz w:val="22"/>
          <w:szCs w:val="22"/>
        </w:rPr>
        <w:t>B.36.</w:t>
      </w:r>
      <w:r w:rsidRPr="000C0DE9">
        <w:rPr>
          <w:sz w:val="22"/>
          <w:szCs w:val="22"/>
        </w:rPr>
        <w:t xml:space="preserve">, in addition to the annual compliance tests specified above, during the year prior to submitting an application for permit renewal, compliance tests shall also be performed for </w:t>
      </w:r>
      <w:r w:rsidRPr="000C0DE9">
        <w:rPr>
          <w:sz w:val="22"/>
          <w:szCs w:val="22"/>
          <w:highlight w:val="yellow"/>
          <w:u w:val="double"/>
        </w:rPr>
        <w:t>ammonia slip and</w:t>
      </w:r>
      <w:r w:rsidRPr="000C0DE9">
        <w:rPr>
          <w:sz w:val="22"/>
          <w:szCs w:val="22"/>
        </w:rPr>
        <w:t xml:space="preserve"> VOC to demonstrate compliance with the emission limits in Specific Conditions </w:t>
      </w:r>
      <w:r w:rsidRPr="000C0DE9">
        <w:rPr>
          <w:b/>
          <w:sz w:val="22"/>
          <w:szCs w:val="22"/>
          <w:highlight w:val="yellow"/>
          <w:u w:val="double"/>
        </w:rPr>
        <w:t>B.10.</w:t>
      </w:r>
      <w:r w:rsidRPr="000C0DE9">
        <w:rPr>
          <w:sz w:val="22"/>
          <w:szCs w:val="22"/>
          <w:highlight w:val="yellow"/>
          <w:u w:val="double"/>
        </w:rPr>
        <w:t xml:space="preserve"> and</w:t>
      </w:r>
      <w:r w:rsidRPr="000C0DE9">
        <w:rPr>
          <w:sz w:val="22"/>
          <w:szCs w:val="22"/>
        </w:rPr>
        <w:t xml:space="preserve"> </w:t>
      </w:r>
      <w:r w:rsidRPr="000C0DE9">
        <w:rPr>
          <w:b/>
          <w:sz w:val="22"/>
          <w:szCs w:val="22"/>
        </w:rPr>
        <w:t>B.12.</w:t>
      </w:r>
      <w:r w:rsidRPr="000C0DE9">
        <w:rPr>
          <w:sz w:val="22"/>
          <w:szCs w:val="22"/>
        </w:rPr>
        <w:t xml:space="preserve">  [Rules 62-210.300(2)(a) and 62-297.310(7)(a), F.A.C.; and Permit No. 0170004-023-AC (PSD-FL-383C) Specific Condition 3.A.19.b.</w:t>
      </w:r>
      <w:r w:rsidR="00F5551F">
        <w:rPr>
          <w:sz w:val="22"/>
          <w:szCs w:val="22"/>
        </w:rPr>
        <w:t xml:space="preserve">; </w:t>
      </w:r>
      <w:r w:rsidR="00F5551F" w:rsidRPr="00F5551F">
        <w:rPr>
          <w:sz w:val="22"/>
          <w:szCs w:val="22"/>
          <w:highlight w:val="yellow"/>
          <w:u w:val="double"/>
        </w:rPr>
        <w:t>and</w:t>
      </w:r>
      <w:r w:rsidR="00F5551F" w:rsidRPr="00F5551F">
        <w:rPr>
          <w:sz w:val="22"/>
          <w:szCs w:val="22"/>
          <w:u w:val="double"/>
        </w:rPr>
        <w:t xml:space="preserve"> </w:t>
      </w:r>
      <w:r w:rsidR="00F5551F" w:rsidRPr="008633C9">
        <w:rPr>
          <w:sz w:val="22"/>
          <w:szCs w:val="22"/>
          <w:highlight w:val="yellow"/>
          <w:u w:val="double"/>
        </w:rPr>
        <w:t>0170004-045-AC, Specific Condition 4.</w:t>
      </w:r>
      <w:r w:rsidRPr="000C0DE9">
        <w:rPr>
          <w:sz w:val="22"/>
          <w:szCs w:val="22"/>
        </w:rPr>
        <w:t>]</w:t>
      </w:r>
    </w:p>
    <w:p w14:paraId="672F7FB3" w14:textId="77777777" w:rsidR="004F459B" w:rsidRDefault="004F459B" w:rsidP="004F459B">
      <w:pPr>
        <w:tabs>
          <w:tab w:val="left" w:pos="360"/>
          <w:tab w:val="left" w:pos="720"/>
          <w:tab w:val="left" w:pos="1080"/>
          <w:tab w:val="left" w:pos="1440"/>
        </w:tabs>
        <w:spacing w:after="120"/>
        <w:ind w:left="360" w:hanging="360"/>
        <w:rPr>
          <w:sz w:val="22"/>
          <w:szCs w:val="22"/>
        </w:rPr>
      </w:pPr>
      <w:r w:rsidRPr="004F459B">
        <w:rPr>
          <w:b/>
          <w:sz w:val="22"/>
          <w:szCs w:val="22"/>
        </w:rPr>
        <w:t>B.32.</w:t>
      </w:r>
      <w:r w:rsidRPr="00EB0A03">
        <w:rPr>
          <w:sz w:val="22"/>
          <w:szCs w:val="22"/>
        </w:rPr>
        <w:t xml:space="preserve">  </w:t>
      </w:r>
      <w:r w:rsidRPr="004F459B">
        <w:rPr>
          <w:sz w:val="22"/>
          <w:szCs w:val="22"/>
          <w:u w:val="single"/>
        </w:rPr>
        <w:t>Compliance by CEMS</w:t>
      </w:r>
      <w:r w:rsidRPr="004F459B">
        <w:rPr>
          <w:sz w:val="22"/>
          <w:szCs w:val="22"/>
        </w:rPr>
        <w:t>.  Compliance with the standards for emissions of CO, NO</w:t>
      </w:r>
      <w:r w:rsidRPr="004F459B">
        <w:rPr>
          <w:sz w:val="22"/>
          <w:szCs w:val="22"/>
          <w:vertAlign w:val="subscript"/>
        </w:rPr>
        <w:t>X</w:t>
      </w:r>
      <w:r w:rsidRPr="004F459B">
        <w:rPr>
          <w:sz w:val="22"/>
          <w:szCs w:val="22"/>
        </w:rPr>
        <w:t>, and SO</w:t>
      </w:r>
      <w:r w:rsidRPr="004F459B">
        <w:rPr>
          <w:sz w:val="22"/>
          <w:szCs w:val="22"/>
          <w:vertAlign w:val="subscript"/>
        </w:rPr>
        <w:t>2</w:t>
      </w:r>
      <w:r w:rsidRPr="004F459B">
        <w:rPr>
          <w:sz w:val="22"/>
          <w:szCs w:val="22"/>
        </w:rPr>
        <w:t xml:space="preserve"> </w:t>
      </w:r>
      <w:r w:rsidRPr="004F459B">
        <w:rPr>
          <w:sz w:val="22"/>
          <w:szCs w:val="22"/>
          <w:highlight w:val="yellow"/>
          <w:u w:val="double"/>
        </w:rPr>
        <w:t>(and optionally for PM)</w:t>
      </w:r>
      <w:r w:rsidRPr="004F459B">
        <w:rPr>
          <w:sz w:val="22"/>
          <w:szCs w:val="22"/>
        </w:rPr>
        <w:t xml:space="preserve"> shall be demonstrated with data collected from the required continuous monitoring systems.  The permittee shall comply with the conditions of Appendix F - Standard Continuous Monitoring Requirements of this permit as the compliance method for the corresponding emissions standards.  [Permit No. 0170004-023-AC (PSD-FL-383C) Specific Condition 3.A.15.</w:t>
      </w:r>
      <w:r w:rsidR="00F5551F">
        <w:rPr>
          <w:sz w:val="22"/>
          <w:szCs w:val="22"/>
        </w:rPr>
        <w:t xml:space="preserve">; </w:t>
      </w:r>
      <w:r w:rsidR="00F5551F" w:rsidRPr="00F5551F">
        <w:rPr>
          <w:sz w:val="22"/>
          <w:szCs w:val="22"/>
          <w:highlight w:val="yellow"/>
          <w:u w:val="double"/>
        </w:rPr>
        <w:t>and</w:t>
      </w:r>
      <w:r w:rsidR="00F5551F" w:rsidRPr="00F5551F">
        <w:rPr>
          <w:sz w:val="22"/>
          <w:szCs w:val="22"/>
          <w:u w:val="double"/>
        </w:rPr>
        <w:t xml:space="preserve"> </w:t>
      </w:r>
      <w:r w:rsidR="00F5551F" w:rsidRPr="008633C9">
        <w:rPr>
          <w:sz w:val="22"/>
          <w:szCs w:val="22"/>
          <w:highlight w:val="yellow"/>
          <w:u w:val="double"/>
        </w:rPr>
        <w:t xml:space="preserve">0170004-045-AC, Specific Condition </w:t>
      </w:r>
      <w:r w:rsidR="00F5551F">
        <w:rPr>
          <w:sz w:val="22"/>
          <w:szCs w:val="22"/>
          <w:highlight w:val="yellow"/>
          <w:u w:val="double"/>
        </w:rPr>
        <w:t>5</w:t>
      </w:r>
      <w:r w:rsidR="00F5551F" w:rsidRPr="008633C9">
        <w:rPr>
          <w:sz w:val="22"/>
          <w:szCs w:val="22"/>
          <w:highlight w:val="yellow"/>
          <w:u w:val="double"/>
        </w:rPr>
        <w:t>.</w:t>
      </w:r>
      <w:r w:rsidRPr="004F459B">
        <w:rPr>
          <w:sz w:val="22"/>
          <w:szCs w:val="22"/>
        </w:rPr>
        <w:t>]</w:t>
      </w:r>
    </w:p>
    <w:p w14:paraId="2442D410" w14:textId="77777777" w:rsidR="00E469DF" w:rsidRPr="00E469DF" w:rsidRDefault="00E469DF" w:rsidP="00E469DF">
      <w:pPr>
        <w:tabs>
          <w:tab w:val="left" w:pos="1440"/>
        </w:tabs>
        <w:spacing w:after="120"/>
        <w:ind w:left="360" w:hanging="360"/>
        <w:rPr>
          <w:sz w:val="22"/>
          <w:szCs w:val="22"/>
        </w:rPr>
      </w:pPr>
      <w:r w:rsidRPr="00E469DF">
        <w:rPr>
          <w:b/>
          <w:sz w:val="22"/>
        </w:rPr>
        <w:t>B.34.</w:t>
      </w:r>
      <w:r>
        <w:rPr>
          <w:sz w:val="22"/>
          <w:u w:val="single"/>
        </w:rPr>
        <w:t xml:space="preserve">  </w:t>
      </w:r>
      <w:r w:rsidRPr="00E469DF">
        <w:rPr>
          <w:sz w:val="22"/>
          <w:u w:val="single"/>
        </w:rPr>
        <w:t>SO</w:t>
      </w:r>
      <w:r w:rsidRPr="00E469DF">
        <w:rPr>
          <w:sz w:val="22"/>
          <w:u w:val="single"/>
          <w:vertAlign w:val="subscript"/>
        </w:rPr>
        <w:t>2</w:t>
      </w:r>
      <w:r w:rsidRPr="00E469DF">
        <w:rPr>
          <w:sz w:val="22"/>
          <w:u w:val="single"/>
        </w:rPr>
        <w:t xml:space="preserve"> - </w:t>
      </w:r>
      <w:r w:rsidRPr="00E469DF">
        <w:rPr>
          <w:strike/>
          <w:sz w:val="22"/>
          <w:highlight w:val="yellow"/>
          <w:u w:val="single"/>
        </w:rPr>
        <w:t>Alternate</w:t>
      </w:r>
      <w:r w:rsidRPr="00E469DF">
        <w:rPr>
          <w:sz w:val="22"/>
          <w:u w:val="single"/>
        </w:rPr>
        <w:t xml:space="preserve"> Fuel Sampling</w:t>
      </w:r>
      <w:r w:rsidRPr="00E469DF">
        <w:rPr>
          <w:sz w:val="22"/>
        </w:rPr>
        <w:t xml:space="preserve">.  The following fuel sampling and analysis program shall be used </w:t>
      </w:r>
      <w:r w:rsidRPr="00E469DF">
        <w:rPr>
          <w:strike/>
          <w:sz w:val="22"/>
          <w:highlight w:val="yellow"/>
        </w:rPr>
        <w:t xml:space="preserve">as an alternate sampling procedure </w:t>
      </w:r>
      <w:r w:rsidRPr="00E469DF">
        <w:rPr>
          <w:strike/>
          <w:sz w:val="22"/>
          <w:szCs w:val="22"/>
          <w:highlight w:val="yellow"/>
        </w:rPr>
        <w:t>authorized by permit</w:t>
      </w:r>
      <w:r w:rsidRPr="00E469DF">
        <w:rPr>
          <w:strike/>
          <w:sz w:val="22"/>
          <w:szCs w:val="22"/>
        </w:rPr>
        <w:t xml:space="preserve"> </w:t>
      </w:r>
      <w:r w:rsidRPr="00E469DF">
        <w:rPr>
          <w:sz w:val="22"/>
          <w:szCs w:val="22"/>
        </w:rPr>
        <w:t>to demonstrate compliance with the fuel sulfur standard:</w:t>
      </w:r>
    </w:p>
    <w:p w14:paraId="32CE4214" w14:textId="77777777" w:rsidR="00E469DF" w:rsidRPr="00E469DF" w:rsidRDefault="00E469DF" w:rsidP="00E469DF">
      <w:pPr>
        <w:ind w:left="720" w:hanging="360"/>
      </w:pPr>
      <w:r w:rsidRPr="00E469DF">
        <w:rPr>
          <w:sz w:val="22"/>
          <w:szCs w:val="22"/>
        </w:rPr>
        <w:t>a.</w:t>
      </w:r>
      <w:r w:rsidRPr="00E469DF">
        <w:rPr>
          <w:sz w:val="22"/>
          <w:szCs w:val="22"/>
        </w:rPr>
        <w:tab/>
      </w:r>
      <w:r w:rsidRPr="00E469DF">
        <w:rPr>
          <w:i/>
          <w:sz w:val="22"/>
          <w:szCs w:val="22"/>
        </w:rPr>
        <w:t>Methods.</w:t>
      </w:r>
      <w:r w:rsidRPr="00E469DF">
        <w:rPr>
          <w:sz w:val="22"/>
          <w:szCs w:val="22"/>
        </w:rPr>
        <w:t xml:space="preserve">  Determine and record the as-fired fuel sulfur content, percent by weight, for coal using appropriate ASTM methods such as, ASTM D2013-72, ASTM D3177-75, and ASTM D4239-85, or latest ASTM edition methods, to analyze a representative sample of coal following each</w:t>
      </w:r>
      <w:r w:rsidRPr="00E469DF">
        <w:t xml:space="preserve"> </w:t>
      </w:r>
      <w:r w:rsidRPr="00E469DF">
        <w:rPr>
          <w:sz w:val="22"/>
          <w:szCs w:val="22"/>
        </w:rPr>
        <w:t>fuel delivery.</w:t>
      </w:r>
    </w:p>
    <w:p w14:paraId="2DC9D20F" w14:textId="77777777" w:rsidR="00E469DF" w:rsidRPr="00E469DF" w:rsidRDefault="00E469DF" w:rsidP="00E469DF">
      <w:pPr>
        <w:ind w:left="720" w:hanging="360"/>
        <w:rPr>
          <w:sz w:val="22"/>
        </w:rPr>
      </w:pPr>
      <w:r w:rsidRPr="00E469DF">
        <w:rPr>
          <w:sz w:val="22"/>
        </w:rPr>
        <w:t>b.</w:t>
      </w:r>
      <w:r w:rsidRPr="00E469DF">
        <w:rPr>
          <w:sz w:val="22"/>
        </w:rPr>
        <w:tab/>
      </w:r>
      <w:r w:rsidRPr="00E469DF">
        <w:rPr>
          <w:i/>
          <w:sz w:val="22"/>
        </w:rPr>
        <w:t>Recordkeeping</w:t>
      </w:r>
      <w:r w:rsidRPr="00E469DF">
        <w:rPr>
          <w:sz w:val="22"/>
        </w:rPr>
        <w:t>.  Record daily the amount of coal fired, the density of each fuel, the Btu value, and the percent sulfur content by weight of each fuel.</w:t>
      </w:r>
    </w:p>
    <w:p w14:paraId="328C464B" w14:textId="77777777" w:rsidR="00E469DF" w:rsidRPr="00E469DF" w:rsidRDefault="00E469DF" w:rsidP="00E469DF">
      <w:pPr>
        <w:ind w:left="720" w:hanging="360"/>
        <w:rPr>
          <w:sz w:val="22"/>
        </w:rPr>
      </w:pPr>
      <w:r w:rsidRPr="00E469DF">
        <w:rPr>
          <w:sz w:val="22"/>
        </w:rPr>
        <w:t>c.</w:t>
      </w:r>
      <w:r w:rsidRPr="00E469DF">
        <w:rPr>
          <w:sz w:val="22"/>
        </w:rPr>
        <w:tab/>
      </w:r>
      <w:r w:rsidRPr="00E469DF">
        <w:rPr>
          <w:i/>
          <w:sz w:val="22"/>
        </w:rPr>
        <w:t>Calculations</w:t>
      </w:r>
      <w:r w:rsidRPr="00E469DF">
        <w:rPr>
          <w:sz w:val="22"/>
        </w:rPr>
        <w:t>.  Utilize the information in a. and b., above, to calculate the SO</w:t>
      </w:r>
      <w:r w:rsidRPr="00E469DF">
        <w:rPr>
          <w:sz w:val="22"/>
          <w:szCs w:val="22"/>
          <w:vertAlign w:val="subscript"/>
        </w:rPr>
        <w:t>2</w:t>
      </w:r>
      <w:r w:rsidRPr="00E469DF">
        <w:rPr>
          <w:sz w:val="22"/>
        </w:rPr>
        <w:t xml:space="preserve"> emission rate to ensure compliance at all times.</w:t>
      </w:r>
    </w:p>
    <w:p w14:paraId="4A71719A" w14:textId="77777777" w:rsidR="00E469DF" w:rsidRPr="00057B0D" w:rsidRDefault="00057B0D" w:rsidP="00057B0D">
      <w:pPr>
        <w:tabs>
          <w:tab w:val="left" w:pos="360"/>
          <w:tab w:val="left" w:pos="720"/>
          <w:tab w:val="left" w:pos="1080"/>
          <w:tab w:val="left" w:pos="1440"/>
        </w:tabs>
        <w:spacing w:after="120"/>
        <w:rPr>
          <w:b/>
          <w:caps/>
          <w:sz w:val="22"/>
          <w:szCs w:val="22"/>
        </w:rPr>
      </w:pPr>
      <w:r>
        <w:tab/>
      </w:r>
      <w:r w:rsidR="00E469DF" w:rsidRPr="00057B0D">
        <w:rPr>
          <w:sz w:val="22"/>
          <w:szCs w:val="22"/>
        </w:rPr>
        <w:t>[Rule 62-213.440, F.A.C.; Permit No. 0170004-006-AC]</w:t>
      </w:r>
    </w:p>
    <w:p w14:paraId="7D201049" w14:textId="77777777" w:rsidR="00DC25BB" w:rsidRPr="00DC25BB" w:rsidRDefault="00DC25BB" w:rsidP="00DC25BB">
      <w:pPr>
        <w:tabs>
          <w:tab w:val="left" w:pos="1440"/>
        </w:tabs>
        <w:spacing w:after="120"/>
        <w:ind w:left="360" w:hanging="360"/>
        <w:rPr>
          <w:sz w:val="22"/>
        </w:rPr>
      </w:pPr>
      <w:r w:rsidRPr="00DC25BB">
        <w:rPr>
          <w:b/>
          <w:sz w:val="22"/>
        </w:rPr>
        <w:t>B.36.</w:t>
      </w:r>
      <w:r w:rsidRPr="00EB0A03">
        <w:rPr>
          <w:sz w:val="22"/>
        </w:rPr>
        <w:t xml:space="preserve">  </w:t>
      </w:r>
      <w:r w:rsidRPr="00DC25BB">
        <w:rPr>
          <w:sz w:val="22"/>
          <w:u w:val="single"/>
        </w:rPr>
        <w:t>When PM Tests Not Required</w:t>
      </w:r>
      <w:r w:rsidRPr="00DC25BB">
        <w:rPr>
          <w:sz w:val="22"/>
        </w:rPr>
        <w:t xml:space="preserve">.  Annual and permit renewal compliance testing for particulate matter emissions is not required for emissions units 003 and 004  </w:t>
      </w:r>
      <w:r w:rsidRPr="00DC25BB">
        <w:rPr>
          <w:strike/>
          <w:sz w:val="22"/>
          <w:highlight w:val="yellow"/>
        </w:rPr>
        <w:t>while burning</w:t>
      </w:r>
      <w:r w:rsidRPr="00DC25BB">
        <w:rPr>
          <w:sz w:val="22"/>
        </w:rPr>
        <w:t>:</w:t>
      </w:r>
    </w:p>
    <w:p w14:paraId="521DBD93" w14:textId="77777777" w:rsidR="00DC25BB" w:rsidRPr="00DC25BB" w:rsidRDefault="00DC25BB" w:rsidP="00DC25BB">
      <w:pPr>
        <w:tabs>
          <w:tab w:val="left" w:pos="360"/>
          <w:tab w:val="left" w:pos="720"/>
          <w:tab w:val="left" w:pos="1080"/>
          <w:tab w:val="left" w:pos="1440"/>
        </w:tabs>
        <w:rPr>
          <w:sz w:val="22"/>
        </w:rPr>
      </w:pPr>
      <w:r w:rsidRPr="00DC25BB">
        <w:rPr>
          <w:sz w:val="22"/>
        </w:rPr>
        <w:lastRenderedPageBreak/>
        <w:tab/>
        <w:t>a.</w:t>
      </w:r>
      <w:r w:rsidRPr="00DC25BB">
        <w:rPr>
          <w:sz w:val="22"/>
        </w:rPr>
        <w:tab/>
      </w:r>
      <w:r w:rsidRPr="00DC25BB">
        <w:rPr>
          <w:sz w:val="22"/>
          <w:highlight w:val="yellow"/>
          <w:u w:val="double"/>
        </w:rPr>
        <w:t>While burning</w:t>
      </w:r>
      <w:r w:rsidRPr="00DC25BB">
        <w:rPr>
          <w:sz w:val="22"/>
        </w:rPr>
        <w:t xml:space="preserve"> only gaseous fuel(s); or</w:t>
      </w:r>
    </w:p>
    <w:p w14:paraId="59FE9062" w14:textId="77777777" w:rsidR="00DC25BB" w:rsidRPr="00DC25BB" w:rsidRDefault="00DC25BB" w:rsidP="00DC25BB">
      <w:pPr>
        <w:tabs>
          <w:tab w:val="left" w:pos="360"/>
          <w:tab w:val="left" w:pos="720"/>
          <w:tab w:val="left" w:pos="1080"/>
          <w:tab w:val="left" w:pos="1440"/>
        </w:tabs>
        <w:ind w:left="720" w:hanging="720"/>
        <w:rPr>
          <w:sz w:val="22"/>
        </w:rPr>
      </w:pPr>
      <w:r w:rsidRPr="00DC25BB">
        <w:rPr>
          <w:sz w:val="22"/>
        </w:rPr>
        <w:tab/>
        <w:t>b.</w:t>
      </w:r>
      <w:r w:rsidRPr="00DC25BB">
        <w:rPr>
          <w:sz w:val="22"/>
        </w:rPr>
        <w:tab/>
      </w:r>
      <w:r w:rsidRPr="00DC25BB">
        <w:rPr>
          <w:sz w:val="22"/>
          <w:highlight w:val="yellow"/>
          <w:u w:val="double"/>
        </w:rPr>
        <w:t>while burning</w:t>
      </w:r>
      <w:r w:rsidRPr="00DC25BB">
        <w:rPr>
          <w:sz w:val="22"/>
        </w:rPr>
        <w:t xml:space="preserve"> gaseous fuel(s) in combination with any amount of liquid fuel(s) for less than 400 hours per year; </w:t>
      </w:r>
      <w:r w:rsidRPr="00DC25BB">
        <w:rPr>
          <w:strike/>
          <w:sz w:val="22"/>
          <w:highlight w:val="yellow"/>
        </w:rPr>
        <w:t>or</w:t>
      </w:r>
    </w:p>
    <w:p w14:paraId="15F5F398" w14:textId="77777777" w:rsidR="00DC25BB" w:rsidRPr="00DC25BB" w:rsidRDefault="00DC25BB" w:rsidP="00DC25BB">
      <w:pPr>
        <w:tabs>
          <w:tab w:val="left" w:pos="360"/>
          <w:tab w:val="left" w:pos="720"/>
          <w:tab w:val="left" w:pos="1080"/>
          <w:tab w:val="left" w:pos="1440"/>
        </w:tabs>
        <w:rPr>
          <w:sz w:val="22"/>
        </w:rPr>
      </w:pPr>
      <w:r w:rsidRPr="00DC25BB">
        <w:rPr>
          <w:sz w:val="22"/>
        </w:rPr>
        <w:tab/>
        <w:t>c.</w:t>
      </w:r>
      <w:r w:rsidRPr="00DC25BB">
        <w:rPr>
          <w:sz w:val="22"/>
        </w:rPr>
        <w:tab/>
      </w:r>
      <w:r w:rsidRPr="00DC25BB">
        <w:rPr>
          <w:sz w:val="22"/>
          <w:highlight w:val="yellow"/>
          <w:u w:val="double"/>
        </w:rPr>
        <w:t>while burning</w:t>
      </w:r>
      <w:r w:rsidRPr="00DC25BB">
        <w:rPr>
          <w:sz w:val="22"/>
        </w:rPr>
        <w:t xml:space="preserve"> only liquid fuel(s) for less than 400 hours per year; or</w:t>
      </w:r>
    </w:p>
    <w:p w14:paraId="178EC897" w14:textId="77777777" w:rsidR="00DC25BB" w:rsidRPr="00DC25BB" w:rsidRDefault="00DC25BB" w:rsidP="00DC25BB">
      <w:pPr>
        <w:tabs>
          <w:tab w:val="left" w:pos="360"/>
          <w:tab w:val="left" w:pos="720"/>
          <w:tab w:val="left" w:pos="1080"/>
          <w:tab w:val="left" w:pos="1440"/>
        </w:tabs>
        <w:rPr>
          <w:sz w:val="22"/>
        </w:rPr>
      </w:pPr>
      <w:r w:rsidRPr="00DC25BB">
        <w:rPr>
          <w:sz w:val="22"/>
        </w:rPr>
        <w:tab/>
        <w:t xml:space="preserve">d.    </w:t>
      </w:r>
      <w:r w:rsidRPr="00DC25BB">
        <w:rPr>
          <w:sz w:val="22"/>
          <w:highlight w:val="yellow"/>
          <w:u w:val="double"/>
        </w:rPr>
        <w:t>when PM CEMS is used to demonstrate continuous compliance with particulate matter emissions</w:t>
      </w:r>
      <w:r w:rsidRPr="00DC25BB">
        <w:rPr>
          <w:sz w:val="22"/>
        </w:rPr>
        <w:t>.</w:t>
      </w:r>
    </w:p>
    <w:p w14:paraId="5BB20F70" w14:textId="77777777" w:rsidR="00F15DAA" w:rsidRDefault="00DC25BB" w:rsidP="00DC25BB">
      <w:pPr>
        <w:tabs>
          <w:tab w:val="left" w:pos="360"/>
          <w:tab w:val="left" w:pos="720"/>
          <w:tab w:val="left" w:pos="1080"/>
          <w:tab w:val="left" w:pos="1440"/>
        </w:tabs>
        <w:spacing w:after="120"/>
        <w:rPr>
          <w:b/>
          <w:caps/>
          <w:sz w:val="22"/>
          <w:szCs w:val="22"/>
        </w:rPr>
      </w:pPr>
      <w:r w:rsidRPr="00DC25BB">
        <w:rPr>
          <w:sz w:val="22"/>
        </w:rPr>
        <w:t>[Rules 62-297.310(7)(a)3. &amp; 5., F.A.C.; and, ASP Number 97-B-01</w:t>
      </w:r>
      <w:r w:rsidR="00F5551F">
        <w:rPr>
          <w:sz w:val="22"/>
        </w:rPr>
        <w:t xml:space="preserve">; </w:t>
      </w:r>
      <w:r w:rsidR="00F5551F" w:rsidRPr="00F5551F">
        <w:rPr>
          <w:sz w:val="22"/>
          <w:szCs w:val="22"/>
          <w:highlight w:val="yellow"/>
          <w:u w:val="double"/>
        </w:rPr>
        <w:t>and</w:t>
      </w:r>
      <w:r w:rsidR="00F5551F" w:rsidRPr="00F5551F">
        <w:rPr>
          <w:sz w:val="22"/>
          <w:szCs w:val="22"/>
          <w:u w:val="double"/>
        </w:rPr>
        <w:t xml:space="preserve"> </w:t>
      </w:r>
      <w:r w:rsidR="00F5551F" w:rsidRPr="008633C9">
        <w:rPr>
          <w:sz w:val="22"/>
          <w:szCs w:val="22"/>
          <w:highlight w:val="yellow"/>
          <w:u w:val="double"/>
        </w:rPr>
        <w:t>0170004-045-AC, Specific Condition 4.</w:t>
      </w:r>
      <w:r w:rsidRPr="00DC25BB">
        <w:rPr>
          <w:sz w:val="22"/>
        </w:rPr>
        <w:t>]</w:t>
      </w:r>
    </w:p>
    <w:p w14:paraId="59071992" w14:textId="77777777" w:rsidR="00657E89" w:rsidRPr="00657E89" w:rsidRDefault="00657E89" w:rsidP="00657E89">
      <w:pPr>
        <w:tabs>
          <w:tab w:val="left" w:pos="1440"/>
        </w:tabs>
        <w:spacing w:after="120"/>
        <w:rPr>
          <w:sz w:val="22"/>
          <w:szCs w:val="22"/>
        </w:rPr>
      </w:pPr>
      <w:r w:rsidRPr="00657E89">
        <w:rPr>
          <w:b/>
          <w:sz w:val="22"/>
          <w:szCs w:val="22"/>
        </w:rPr>
        <w:t>B.42.</w:t>
      </w:r>
      <w:r>
        <w:rPr>
          <w:sz w:val="22"/>
          <w:szCs w:val="22"/>
          <w:u w:val="single"/>
        </w:rPr>
        <w:t xml:space="preserve">  </w:t>
      </w:r>
      <w:r w:rsidRPr="00657E89">
        <w:rPr>
          <w:sz w:val="22"/>
          <w:szCs w:val="22"/>
          <w:u w:val="single"/>
        </w:rPr>
        <w:t>Control Device – Record Keeping for Parametric Monitoring</w:t>
      </w:r>
      <w:r w:rsidRPr="00657E89">
        <w:rPr>
          <w:sz w:val="22"/>
          <w:szCs w:val="22"/>
        </w:rPr>
        <w:t>.</w:t>
      </w:r>
    </w:p>
    <w:p w14:paraId="006CE6BC" w14:textId="77777777" w:rsidR="00657E89" w:rsidRPr="00657E89" w:rsidRDefault="00657E89" w:rsidP="00657E89">
      <w:pPr>
        <w:widowControl w:val="0"/>
        <w:numPr>
          <w:ilvl w:val="0"/>
          <w:numId w:val="12"/>
        </w:numPr>
        <w:tabs>
          <w:tab w:val="left" w:pos="360"/>
          <w:tab w:val="left" w:pos="720"/>
          <w:tab w:val="left" w:pos="1080"/>
          <w:tab w:val="left" w:pos="1440"/>
        </w:tabs>
        <w:rPr>
          <w:sz w:val="22"/>
          <w:szCs w:val="22"/>
        </w:rPr>
      </w:pPr>
      <w:r w:rsidRPr="00657E89">
        <w:rPr>
          <w:i/>
          <w:sz w:val="22"/>
          <w:szCs w:val="22"/>
        </w:rPr>
        <w:t>SCR System</w:t>
      </w:r>
      <w:r w:rsidRPr="00657E89">
        <w:rPr>
          <w:sz w:val="22"/>
          <w:szCs w:val="22"/>
        </w:rPr>
        <w:t xml:space="preserve">.  The permittee shall continuously monitor and record the ammonia injection rate of the SCR control system.  Data shall be reduced to 1-hour block averages. </w:t>
      </w:r>
    </w:p>
    <w:p w14:paraId="6CDC74F7" w14:textId="77777777" w:rsidR="00657E89" w:rsidRPr="00657E89" w:rsidRDefault="00657E89" w:rsidP="00657E89">
      <w:pPr>
        <w:widowControl w:val="0"/>
        <w:numPr>
          <w:ilvl w:val="0"/>
          <w:numId w:val="12"/>
        </w:numPr>
        <w:tabs>
          <w:tab w:val="left" w:pos="360"/>
          <w:tab w:val="left" w:pos="720"/>
          <w:tab w:val="left" w:pos="1080"/>
          <w:tab w:val="left" w:pos="1440"/>
        </w:tabs>
        <w:rPr>
          <w:sz w:val="22"/>
          <w:szCs w:val="22"/>
        </w:rPr>
      </w:pPr>
      <w:r w:rsidRPr="00657E89">
        <w:rPr>
          <w:i/>
          <w:sz w:val="22"/>
          <w:szCs w:val="22"/>
        </w:rPr>
        <w:t>FGD System</w:t>
      </w:r>
      <w:r w:rsidRPr="00657E89">
        <w:rPr>
          <w:sz w:val="22"/>
          <w:szCs w:val="22"/>
        </w:rPr>
        <w:t xml:space="preserve">.  The permittee shall continuously monitor and record the limestone slurry injection rate of the FGD control system.  Data shall be reduced to 1-hour block averages. </w:t>
      </w:r>
    </w:p>
    <w:p w14:paraId="60800A30" w14:textId="77777777" w:rsidR="00657E89" w:rsidRPr="00657E89" w:rsidRDefault="00657E89" w:rsidP="00657E89">
      <w:pPr>
        <w:widowControl w:val="0"/>
        <w:numPr>
          <w:ilvl w:val="0"/>
          <w:numId w:val="12"/>
        </w:numPr>
        <w:tabs>
          <w:tab w:val="left" w:pos="360"/>
          <w:tab w:val="left" w:pos="720"/>
          <w:tab w:val="left" w:pos="1080"/>
          <w:tab w:val="left" w:pos="1440"/>
        </w:tabs>
        <w:rPr>
          <w:sz w:val="22"/>
          <w:szCs w:val="22"/>
        </w:rPr>
      </w:pPr>
      <w:r w:rsidRPr="00657E89">
        <w:rPr>
          <w:i/>
          <w:sz w:val="22"/>
          <w:szCs w:val="22"/>
        </w:rPr>
        <w:t>AMM Systems</w:t>
      </w:r>
      <w:r w:rsidRPr="00657E89">
        <w:rPr>
          <w:sz w:val="22"/>
          <w:szCs w:val="22"/>
        </w:rPr>
        <w:t xml:space="preserve">.  The permittee shall continuously monitor and record the </w:t>
      </w:r>
      <w:r w:rsidRPr="00657E89">
        <w:rPr>
          <w:sz w:val="22"/>
        </w:rPr>
        <w:t xml:space="preserve">hydrated lime or </w:t>
      </w:r>
      <w:r w:rsidRPr="00657E89">
        <w:rPr>
          <w:sz w:val="22"/>
          <w:szCs w:val="22"/>
        </w:rPr>
        <w:t xml:space="preserve">ammonia injection rate of the AMM systems.  Data shall be reduced to 1-hour block averages.  Operation of the AMM systems shall be determined by the automated control system, which shall be set in accordance with the preliminary performance and compliance tests for SAM emissions. </w:t>
      </w:r>
    </w:p>
    <w:p w14:paraId="2B13AC61" w14:textId="77777777" w:rsidR="00657E89" w:rsidRPr="002D5EE7" w:rsidRDefault="00657E89" w:rsidP="00657E89">
      <w:pPr>
        <w:widowControl w:val="0"/>
        <w:numPr>
          <w:ilvl w:val="0"/>
          <w:numId w:val="12"/>
        </w:numPr>
        <w:tabs>
          <w:tab w:val="left" w:pos="360"/>
          <w:tab w:val="left" w:pos="720"/>
          <w:tab w:val="left" w:pos="1080"/>
          <w:tab w:val="left" w:pos="1440"/>
        </w:tabs>
        <w:rPr>
          <w:sz w:val="22"/>
          <w:szCs w:val="22"/>
          <w:highlight w:val="yellow"/>
        </w:rPr>
      </w:pPr>
      <w:r w:rsidRPr="00657E89">
        <w:rPr>
          <w:i/>
          <w:sz w:val="22"/>
          <w:szCs w:val="22"/>
        </w:rPr>
        <w:t>ESP</w:t>
      </w:r>
      <w:r w:rsidRPr="00657E89">
        <w:rPr>
          <w:sz w:val="22"/>
          <w:szCs w:val="22"/>
        </w:rPr>
        <w:t>.  The permittee shall continuously monitor and record the opacity in the ductwork just after the ESP for use as part of the Compliance Assurance Monitoring Plan under Title V.  Operation of the ESP shall be based upon COMS data collected during satisfactory PM emissions compliance tests</w:t>
      </w:r>
      <w:r w:rsidR="00F5551F" w:rsidRPr="002D5EE7">
        <w:rPr>
          <w:sz w:val="22"/>
          <w:szCs w:val="22"/>
          <w:highlight w:val="yellow"/>
          <w:u w:val="double"/>
        </w:rPr>
        <w:t>.  If a PM CEMS is installed, operation of the ESP shall be based upon CEMS data.</w:t>
      </w:r>
      <w:r w:rsidR="00F5551F" w:rsidRPr="002D5EE7">
        <w:rPr>
          <w:sz w:val="22"/>
          <w:szCs w:val="22"/>
          <w:u w:val="double"/>
        </w:rPr>
        <w:t xml:space="preserve">  </w:t>
      </w:r>
      <w:r w:rsidR="00F5551F" w:rsidRPr="002D5EE7">
        <w:rPr>
          <w:sz w:val="22"/>
          <w:szCs w:val="22"/>
          <w:highlight w:val="yellow"/>
          <w:u w:val="double"/>
        </w:rPr>
        <w:t>.  Note that opacity monitoring and the CAM requirements are not needed if the option to use PM CEMS is implemented.</w:t>
      </w:r>
    </w:p>
    <w:p w14:paraId="2CC8D005" w14:textId="77777777" w:rsidR="00657E89" w:rsidRDefault="00657E89" w:rsidP="00057B0D">
      <w:pPr>
        <w:tabs>
          <w:tab w:val="left" w:pos="360"/>
          <w:tab w:val="left" w:pos="720"/>
          <w:tab w:val="left" w:pos="1080"/>
          <w:tab w:val="left" w:pos="1440"/>
        </w:tabs>
        <w:spacing w:after="120"/>
        <w:ind w:left="360"/>
        <w:rPr>
          <w:sz w:val="22"/>
          <w:szCs w:val="22"/>
        </w:rPr>
      </w:pPr>
      <w:r w:rsidRPr="00657E89">
        <w:rPr>
          <w:sz w:val="22"/>
          <w:szCs w:val="22"/>
        </w:rPr>
        <w:t>[Rule 62-212.400 (BACT), F.A.C.; Permit Nos. 0170004-023-AC (PSD-FL-383C), Specific Conditions 3.A.25.a, b., c. &amp; d., and 0170004-037-AC (PSD-FL-383F), Specific Condition A.25.c.</w:t>
      </w:r>
      <w:r w:rsidR="00F5551F">
        <w:rPr>
          <w:sz w:val="22"/>
          <w:szCs w:val="22"/>
        </w:rPr>
        <w:t xml:space="preserve">; </w:t>
      </w:r>
      <w:r w:rsidR="00F5551F" w:rsidRPr="00F5551F">
        <w:rPr>
          <w:sz w:val="22"/>
          <w:szCs w:val="22"/>
          <w:highlight w:val="yellow"/>
          <w:u w:val="double"/>
        </w:rPr>
        <w:t>and</w:t>
      </w:r>
      <w:r w:rsidR="00F5551F" w:rsidRPr="00F5551F">
        <w:rPr>
          <w:sz w:val="22"/>
          <w:szCs w:val="22"/>
          <w:u w:val="double"/>
        </w:rPr>
        <w:t xml:space="preserve"> </w:t>
      </w:r>
      <w:r w:rsidR="00F5551F" w:rsidRPr="008633C9">
        <w:rPr>
          <w:sz w:val="22"/>
          <w:szCs w:val="22"/>
          <w:highlight w:val="yellow"/>
          <w:u w:val="double"/>
        </w:rPr>
        <w:t xml:space="preserve">0170004-045-AC, Specific Condition </w:t>
      </w:r>
      <w:r w:rsidR="00F5551F">
        <w:rPr>
          <w:sz w:val="22"/>
          <w:szCs w:val="22"/>
          <w:highlight w:val="yellow"/>
          <w:u w:val="double"/>
        </w:rPr>
        <w:t>6</w:t>
      </w:r>
      <w:r w:rsidR="00F5551F" w:rsidRPr="008633C9">
        <w:rPr>
          <w:sz w:val="22"/>
          <w:szCs w:val="22"/>
          <w:highlight w:val="yellow"/>
          <w:u w:val="double"/>
        </w:rPr>
        <w:t>.</w:t>
      </w:r>
      <w:r w:rsidRPr="00657E89">
        <w:rPr>
          <w:sz w:val="22"/>
          <w:szCs w:val="22"/>
        </w:rPr>
        <w:t>]</w:t>
      </w:r>
    </w:p>
    <w:p w14:paraId="2EE10DEF" w14:textId="77777777" w:rsidR="003272DE" w:rsidRPr="00C3049E" w:rsidRDefault="003272DE" w:rsidP="003272DE">
      <w:pPr>
        <w:tabs>
          <w:tab w:val="left" w:pos="360"/>
          <w:tab w:val="left" w:pos="720"/>
          <w:tab w:val="left" w:pos="1080"/>
          <w:tab w:val="left" w:pos="1440"/>
        </w:tabs>
        <w:spacing w:before="120" w:after="120"/>
        <w:rPr>
          <w:b/>
          <w:sz w:val="22"/>
          <w:highlight w:val="yellow"/>
          <w:u w:val="double"/>
        </w:rPr>
      </w:pPr>
      <w:r w:rsidRPr="00C3049E">
        <w:rPr>
          <w:b/>
          <w:sz w:val="22"/>
          <w:highlight w:val="yellow"/>
          <w:u w:val="double"/>
        </w:rPr>
        <w:t>40 CFR 63, Subpart UUUUU - National Emission Standards for Hazardous Air Pollutants: Coal- and Oil-Fired Electric Utility Steam Generating Units</w:t>
      </w:r>
    </w:p>
    <w:p w14:paraId="0AE0538F" w14:textId="31E4F792" w:rsidR="003272DE" w:rsidRPr="00C3049E" w:rsidRDefault="003272DE" w:rsidP="003272DE">
      <w:pPr>
        <w:tabs>
          <w:tab w:val="left" w:pos="720"/>
          <w:tab w:val="left" w:pos="1080"/>
          <w:tab w:val="left" w:pos="1440"/>
        </w:tabs>
        <w:spacing w:after="60"/>
        <w:ind w:left="360" w:hanging="360"/>
        <w:rPr>
          <w:sz w:val="22"/>
          <w:highlight w:val="yellow"/>
          <w:u w:val="double"/>
        </w:rPr>
      </w:pPr>
      <w:r w:rsidRPr="00C3049E">
        <w:rPr>
          <w:b/>
          <w:sz w:val="22"/>
          <w:highlight w:val="yellow"/>
          <w:u w:val="double"/>
        </w:rPr>
        <w:t>B.</w:t>
      </w:r>
      <w:r w:rsidR="00F5551F">
        <w:rPr>
          <w:b/>
          <w:sz w:val="22"/>
          <w:highlight w:val="yellow"/>
          <w:u w:val="double"/>
        </w:rPr>
        <w:t>43</w:t>
      </w:r>
      <w:r w:rsidRPr="00C3049E">
        <w:rPr>
          <w:b/>
          <w:sz w:val="22"/>
          <w:highlight w:val="yellow"/>
          <w:u w:val="double"/>
        </w:rPr>
        <w:t>.</w:t>
      </w:r>
      <w:r w:rsidRPr="00C3049E">
        <w:rPr>
          <w:sz w:val="22"/>
          <w:highlight w:val="yellow"/>
          <w:u w:val="double"/>
        </w:rPr>
        <w:t xml:space="preserve">  Subpart UUUU</w:t>
      </w:r>
      <w:r>
        <w:rPr>
          <w:sz w:val="22"/>
          <w:highlight w:val="yellow"/>
          <w:u w:val="double"/>
        </w:rPr>
        <w:t>U</w:t>
      </w:r>
      <w:r w:rsidRPr="00C3049E">
        <w:rPr>
          <w:sz w:val="22"/>
          <w:highlight w:val="yellow"/>
          <w:u w:val="double"/>
        </w:rPr>
        <w:t xml:space="preserve"> Requirements.  In addition to the emissions limits shown above, the permittee shall also comply with the following emissions limits </w:t>
      </w:r>
      <w:r w:rsidR="00FA72BF" w:rsidRPr="00F86360">
        <w:rPr>
          <w:sz w:val="22"/>
          <w:szCs w:val="22"/>
          <w:highlight w:val="yellow"/>
          <w:u w:val="double"/>
        </w:rPr>
        <w:t>and other Subpart UUUUU requirements based on a compliance date</w:t>
      </w:r>
      <w:r w:rsidR="00FA72BF" w:rsidRPr="00C3049E">
        <w:rPr>
          <w:sz w:val="22"/>
          <w:highlight w:val="yellow"/>
          <w:u w:val="double"/>
        </w:rPr>
        <w:t xml:space="preserve"> </w:t>
      </w:r>
      <w:r w:rsidRPr="00C3049E">
        <w:rPr>
          <w:sz w:val="22"/>
          <w:highlight w:val="yellow"/>
          <w:u w:val="double"/>
        </w:rPr>
        <w:t>no later than April 16, 201</w:t>
      </w:r>
      <w:r>
        <w:rPr>
          <w:sz w:val="22"/>
          <w:highlight w:val="yellow"/>
          <w:u w:val="double"/>
        </w:rPr>
        <w:t>5</w:t>
      </w:r>
      <w:r w:rsidRPr="00C3049E">
        <w:rPr>
          <w:sz w:val="22"/>
          <w:highlight w:val="yellow"/>
          <w:u w:val="double"/>
        </w:rPr>
        <w:t xml:space="preserve">. </w:t>
      </w:r>
    </w:p>
    <w:p w14:paraId="5AF23E3C" w14:textId="77777777" w:rsidR="003272DE" w:rsidRPr="00C3049E" w:rsidRDefault="003272DE" w:rsidP="003272DE">
      <w:pPr>
        <w:numPr>
          <w:ilvl w:val="0"/>
          <w:numId w:val="29"/>
        </w:numPr>
        <w:tabs>
          <w:tab w:val="left" w:pos="360"/>
          <w:tab w:val="left" w:pos="720"/>
          <w:tab w:val="left" w:pos="1080"/>
        </w:tabs>
        <w:spacing w:after="60"/>
        <w:ind w:left="720"/>
        <w:rPr>
          <w:sz w:val="22"/>
          <w:highlight w:val="yellow"/>
          <w:u w:val="double"/>
        </w:rPr>
      </w:pPr>
      <w:r w:rsidRPr="00C3049E">
        <w:rPr>
          <w:i/>
          <w:sz w:val="22"/>
          <w:highlight w:val="yellow"/>
          <w:u w:val="double"/>
        </w:rPr>
        <w:t>Filterable Particulate Matter (PM)</w:t>
      </w:r>
      <w:r w:rsidRPr="00C3049E">
        <w:rPr>
          <w:sz w:val="22"/>
          <w:highlight w:val="yellow"/>
          <w:u w:val="double"/>
        </w:rPr>
        <w:t>.  Emissions of PM shall not exceed either 0.030 pound/million British thermal unit (lb/MMBtu) or 0.30 pound per megawatt-hour (lb/MWh).  In lieu of the filterable PM emission limit, the permittee may select to meet a total non-Hg HAP metals emission limit of either 5.0 x 10</w:t>
      </w:r>
      <w:r w:rsidRPr="00C3049E">
        <w:rPr>
          <w:sz w:val="22"/>
          <w:highlight w:val="yellow"/>
          <w:u w:val="double"/>
          <w:vertAlign w:val="superscript"/>
        </w:rPr>
        <w:t>-5</w:t>
      </w:r>
      <w:r w:rsidRPr="00C3049E">
        <w:rPr>
          <w:sz w:val="22"/>
          <w:highlight w:val="yellow"/>
          <w:u w:val="double"/>
        </w:rPr>
        <w:t xml:space="preserve"> lb/MMBtu or 0.50 pounds per gigawatt-hour (lb/GWH).  Finally, in lieu of ether filterable PM or total non-Hg HAP metals emission limits the permittee my meet the following individual HAP metal emission limits:</w:t>
      </w:r>
    </w:p>
    <w:p w14:paraId="1A4A60DC"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Antimony (Sb) – 0.80 pounds per terra Btu (lb/TBtu) or 8.0 x 10</w:t>
      </w:r>
      <w:r w:rsidRPr="00C3049E">
        <w:rPr>
          <w:sz w:val="22"/>
          <w:highlight w:val="yellow"/>
          <w:u w:val="double"/>
          <w:vertAlign w:val="superscript"/>
        </w:rPr>
        <w:t>-3</w:t>
      </w:r>
      <w:r w:rsidRPr="00C3049E">
        <w:rPr>
          <w:sz w:val="22"/>
          <w:highlight w:val="yellow"/>
          <w:u w:val="double"/>
        </w:rPr>
        <w:t xml:space="preserve"> lb/GWh.</w:t>
      </w:r>
    </w:p>
    <w:p w14:paraId="3272A254"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Arsenic (As) – 1.1 lb/TBtu or 0.020 lb/GWh.</w:t>
      </w:r>
    </w:p>
    <w:p w14:paraId="72CA3226"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Beryllium (Be) – 0.20 lb/TBtu or 2.0 x 10</w:t>
      </w:r>
      <w:r w:rsidRPr="00C3049E">
        <w:rPr>
          <w:sz w:val="22"/>
          <w:highlight w:val="yellow"/>
          <w:u w:val="double"/>
          <w:vertAlign w:val="superscript"/>
        </w:rPr>
        <w:t>-3</w:t>
      </w:r>
      <w:r w:rsidRPr="00C3049E">
        <w:rPr>
          <w:sz w:val="22"/>
          <w:highlight w:val="yellow"/>
          <w:u w:val="double"/>
        </w:rPr>
        <w:t xml:space="preserve"> lb/GWh.</w:t>
      </w:r>
    </w:p>
    <w:p w14:paraId="51F2E080"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Cadmium (Cd) – 0.30 lb/TBtu or 3.0 x 10</w:t>
      </w:r>
      <w:r w:rsidRPr="00C3049E">
        <w:rPr>
          <w:sz w:val="22"/>
          <w:highlight w:val="yellow"/>
          <w:u w:val="double"/>
          <w:vertAlign w:val="superscript"/>
        </w:rPr>
        <w:t>-3</w:t>
      </w:r>
      <w:r w:rsidRPr="00C3049E">
        <w:rPr>
          <w:sz w:val="22"/>
          <w:highlight w:val="yellow"/>
          <w:u w:val="double"/>
        </w:rPr>
        <w:t xml:space="preserve"> lb/GWh.</w:t>
      </w:r>
    </w:p>
    <w:p w14:paraId="6D9B82B6"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Chromium (Cr) – 2.8 lb/TBtu or 0.030 lb/GWh.</w:t>
      </w:r>
    </w:p>
    <w:p w14:paraId="01F275C2"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Cobalt (Co) – 0.80 lb/TBtu or 8.0 x 10</w:t>
      </w:r>
      <w:r w:rsidRPr="00C3049E">
        <w:rPr>
          <w:sz w:val="22"/>
          <w:highlight w:val="yellow"/>
          <w:u w:val="double"/>
          <w:vertAlign w:val="superscript"/>
        </w:rPr>
        <w:t>-3</w:t>
      </w:r>
      <w:r w:rsidRPr="00C3049E">
        <w:rPr>
          <w:sz w:val="22"/>
          <w:highlight w:val="yellow"/>
          <w:u w:val="double"/>
        </w:rPr>
        <w:t xml:space="preserve"> lb/GWh.</w:t>
      </w:r>
    </w:p>
    <w:p w14:paraId="4D9C4DD8"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Lead (Pb) – 1.2 lb/TBtu or 0.020 lb/GWh.</w:t>
      </w:r>
    </w:p>
    <w:p w14:paraId="0063446C"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Manganese (Mn) – 4.0 lb/TBtu or 0.050 lb/GWh.</w:t>
      </w:r>
    </w:p>
    <w:p w14:paraId="7B448B65"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Nickel (Ni) – 3.5 lb/TBtu or 0.040 lb/GWh.</w:t>
      </w:r>
    </w:p>
    <w:p w14:paraId="0FA48952" w14:textId="77777777" w:rsidR="003272DE" w:rsidRPr="00C3049E" w:rsidRDefault="003272DE" w:rsidP="003272DE">
      <w:pPr>
        <w:numPr>
          <w:ilvl w:val="2"/>
          <w:numId w:val="26"/>
        </w:numPr>
        <w:spacing w:after="60"/>
        <w:ind w:left="1080" w:hanging="360"/>
        <w:rPr>
          <w:sz w:val="22"/>
          <w:highlight w:val="yellow"/>
          <w:u w:val="double"/>
        </w:rPr>
      </w:pPr>
      <w:r w:rsidRPr="00C3049E">
        <w:rPr>
          <w:sz w:val="22"/>
          <w:highlight w:val="yellow"/>
          <w:u w:val="double"/>
        </w:rPr>
        <w:t>Selenium (Se) – 5.0 lb/TBtu or 0.060 lb/GWh.</w:t>
      </w:r>
    </w:p>
    <w:p w14:paraId="3634D8BF" w14:textId="77777777" w:rsidR="003272DE" w:rsidRPr="00C3049E" w:rsidRDefault="003272DE" w:rsidP="002D5EE7">
      <w:pPr>
        <w:numPr>
          <w:ilvl w:val="0"/>
          <w:numId w:val="29"/>
        </w:numPr>
        <w:tabs>
          <w:tab w:val="left" w:pos="360"/>
          <w:tab w:val="left" w:pos="720"/>
          <w:tab w:val="left" w:pos="1080"/>
          <w:tab w:val="num" w:pos="1440"/>
        </w:tabs>
        <w:spacing w:after="60"/>
        <w:ind w:left="720"/>
        <w:rPr>
          <w:sz w:val="22"/>
          <w:highlight w:val="yellow"/>
          <w:u w:val="double"/>
        </w:rPr>
      </w:pPr>
      <w:r w:rsidRPr="00C3049E">
        <w:rPr>
          <w:i/>
          <w:sz w:val="22"/>
          <w:highlight w:val="yellow"/>
          <w:u w:val="double"/>
        </w:rPr>
        <w:lastRenderedPageBreak/>
        <w:t>Hydrogen Chloride (HCl)</w:t>
      </w:r>
      <w:r w:rsidRPr="00C3049E">
        <w:rPr>
          <w:sz w:val="22"/>
          <w:highlight w:val="yellow"/>
          <w:u w:val="double"/>
        </w:rPr>
        <w:t>.  Emissions of HCl shall not exceed either 2.0 x 10-3 lb/MMBtu or 0.020 lb/MWh.  In lieu of HCl emission limit, the permittee may select to meet a SO</w:t>
      </w:r>
      <w:r w:rsidRPr="00C3049E">
        <w:rPr>
          <w:sz w:val="22"/>
          <w:highlight w:val="yellow"/>
          <w:u w:val="double"/>
          <w:vertAlign w:val="subscript"/>
        </w:rPr>
        <w:t>2</w:t>
      </w:r>
      <w:r w:rsidRPr="00C3049E">
        <w:rPr>
          <w:sz w:val="22"/>
          <w:highlight w:val="yellow"/>
          <w:u w:val="double"/>
        </w:rPr>
        <w:t xml:space="preserve"> emission limit of either 0.20 lb/MMBtu or 1.5 lb/GWH.</w:t>
      </w:r>
    </w:p>
    <w:p w14:paraId="246BD594" w14:textId="77777777" w:rsidR="003272DE" w:rsidRPr="00C3049E" w:rsidRDefault="003272DE" w:rsidP="002D5EE7">
      <w:pPr>
        <w:numPr>
          <w:ilvl w:val="0"/>
          <w:numId w:val="29"/>
        </w:numPr>
        <w:tabs>
          <w:tab w:val="num" w:pos="1440"/>
        </w:tabs>
        <w:spacing w:after="60"/>
        <w:ind w:left="720"/>
        <w:rPr>
          <w:sz w:val="22"/>
          <w:highlight w:val="yellow"/>
          <w:u w:val="double"/>
        </w:rPr>
      </w:pPr>
      <w:r w:rsidRPr="00C3049E">
        <w:rPr>
          <w:i/>
          <w:sz w:val="22"/>
          <w:highlight w:val="yellow"/>
          <w:u w:val="double"/>
        </w:rPr>
        <w:t>Mercury (Hg)</w:t>
      </w:r>
      <w:r w:rsidRPr="00C3049E">
        <w:rPr>
          <w:sz w:val="22"/>
          <w:highlight w:val="yellow"/>
          <w:u w:val="double"/>
        </w:rPr>
        <w:t>.  Emissions of Hg shall not exceed either 1.2 lb/TBtu or 0.013 lb/GWh.</w:t>
      </w:r>
    </w:p>
    <w:p w14:paraId="57ED5F76" w14:textId="77777777" w:rsidR="003272DE" w:rsidRDefault="003272DE" w:rsidP="002D5EE7">
      <w:pPr>
        <w:tabs>
          <w:tab w:val="left" w:pos="360"/>
          <w:tab w:val="left" w:pos="720"/>
          <w:tab w:val="left" w:pos="1080"/>
        </w:tabs>
        <w:spacing w:after="120"/>
        <w:ind w:left="360"/>
        <w:rPr>
          <w:b/>
          <w:caps/>
          <w:sz w:val="22"/>
          <w:szCs w:val="22"/>
        </w:rPr>
      </w:pPr>
      <w:r w:rsidRPr="00C3049E">
        <w:rPr>
          <w:sz w:val="22"/>
          <w:highlight w:val="yellow"/>
          <w:u w:val="double"/>
        </w:rPr>
        <w:t>Compliance with the above emissions limits shall be demonstrated pursuant to one of the available options specified in 40 CFR 63, Subpart UUUUU (see attached Appendix 40 CFR 63, Subpart UUUUU, National Emission Standards for Hazardous Air Pollutants:  Coal- and Oil-Fired Electric Utility Steam Generating</w:t>
      </w:r>
    </w:p>
    <w:p w14:paraId="487423C2" w14:textId="77777777" w:rsidR="003272DE" w:rsidRDefault="003272DE" w:rsidP="003272DE">
      <w:pPr>
        <w:spacing w:after="120"/>
        <w:ind w:left="360"/>
        <w:rPr>
          <w:i/>
          <w:sz w:val="22"/>
          <w:u w:val="double"/>
        </w:rPr>
      </w:pPr>
      <w:r w:rsidRPr="006D5C34">
        <w:rPr>
          <w:i/>
          <w:sz w:val="22"/>
          <w:highlight w:val="yellow"/>
          <w:u w:val="double"/>
        </w:rPr>
        <w:t>{Permitting Note:  Power output is on a gross basis for compliance with applicable emission limits.  You may not use the alternate SO</w:t>
      </w:r>
      <w:r w:rsidRPr="006D5C34">
        <w:rPr>
          <w:i/>
          <w:sz w:val="22"/>
          <w:highlight w:val="yellow"/>
          <w:u w:val="double"/>
          <w:vertAlign w:val="subscript"/>
        </w:rPr>
        <w:t>2</w:t>
      </w:r>
      <w:r w:rsidRPr="006D5C34">
        <w:rPr>
          <w:i/>
          <w:sz w:val="22"/>
          <w:highlight w:val="yellow"/>
          <w:u w:val="double"/>
        </w:rPr>
        <w:t xml:space="preserve"> emission limit in lieu of the HCl limit if your Electric Utility Steam Generating Unit does not have some form of FGD system and SO</w:t>
      </w:r>
      <w:r w:rsidRPr="006D5C34">
        <w:rPr>
          <w:i/>
          <w:sz w:val="22"/>
          <w:highlight w:val="yellow"/>
          <w:u w:val="double"/>
          <w:vertAlign w:val="subscript"/>
        </w:rPr>
        <w:t>2</w:t>
      </w:r>
      <w:r w:rsidRPr="006D5C34">
        <w:rPr>
          <w:i/>
          <w:sz w:val="22"/>
          <w:highlight w:val="yellow"/>
          <w:u w:val="double"/>
        </w:rPr>
        <w:t xml:space="preserve"> CEMS installed.}</w:t>
      </w:r>
    </w:p>
    <w:p w14:paraId="2A8CA6EA" w14:textId="77777777" w:rsidR="00F15DAA" w:rsidRPr="00057B0D" w:rsidRDefault="00DC25BB" w:rsidP="00057B0D">
      <w:pPr>
        <w:pStyle w:val="ListParagraph"/>
        <w:numPr>
          <w:ilvl w:val="0"/>
          <w:numId w:val="36"/>
        </w:numPr>
        <w:tabs>
          <w:tab w:val="left" w:pos="360"/>
          <w:tab w:val="left" w:pos="720"/>
          <w:tab w:val="left" w:pos="1080"/>
          <w:tab w:val="left" w:pos="1440"/>
        </w:tabs>
        <w:spacing w:after="120"/>
        <w:rPr>
          <w:szCs w:val="22"/>
        </w:rPr>
      </w:pPr>
      <w:r w:rsidRPr="00057B0D">
        <w:rPr>
          <w:szCs w:val="22"/>
        </w:rPr>
        <w:t xml:space="preserve">Subsection E, “Three Relocatable Diesel Generators”, was deleted since the engines </w:t>
      </w:r>
      <w:r w:rsidR="008F22C2" w:rsidRPr="00057B0D">
        <w:rPr>
          <w:szCs w:val="22"/>
        </w:rPr>
        <w:t xml:space="preserve">(EU 012) </w:t>
      </w:r>
      <w:r w:rsidRPr="00057B0D">
        <w:rPr>
          <w:szCs w:val="22"/>
        </w:rPr>
        <w:t>are no longer at the plant.</w:t>
      </w:r>
    </w:p>
    <w:p w14:paraId="70EC25E3" w14:textId="77777777" w:rsidR="008F22C2" w:rsidRPr="008F22C2" w:rsidRDefault="008F22C2" w:rsidP="008F22C2">
      <w:pPr>
        <w:tabs>
          <w:tab w:val="left" w:pos="720"/>
          <w:tab w:val="left" w:pos="1440"/>
        </w:tabs>
        <w:spacing w:after="120"/>
        <w:ind w:left="360" w:hanging="360"/>
        <w:rPr>
          <w:strike/>
          <w:sz w:val="22"/>
          <w:highlight w:val="yellow"/>
        </w:rPr>
      </w:pPr>
      <w:r w:rsidRPr="008F22C2">
        <w:rPr>
          <w:b/>
          <w:strike/>
          <w:sz w:val="22"/>
          <w:highlight w:val="yellow"/>
        </w:rPr>
        <w:t>F.5.</w:t>
      </w:r>
      <w:r w:rsidRPr="008F22C2">
        <w:rPr>
          <w:b/>
          <w:strike/>
          <w:sz w:val="22"/>
          <w:highlight w:val="yellow"/>
        </w:rPr>
        <w:tab/>
      </w:r>
      <w:r w:rsidRPr="008F22C2">
        <w:rPr>
          <w:b/>
          <w:strike/>
          <w:sz w:val="22"/>
          <w:highlight w:val="yellow"/>
        </w:rPr>
        <w:tab/>
      </w:r>
      <w:r w:rsidRPr="008F22C2">
        <w:rPr>
          <w:strike/>
          <w:sz w:val="22"/>
          <w:highlight w:val="yellow"/>
          <w:u w:val="single"/>
        </w:rPr>
        <w:t>Cooling Tower Emission Limit</w:t>
      </w:r>
      <w:r w:rsidRPr="008F22C2">
        <w:rPr>
          <w:strike/>
          <w:sz w:val="22"/>
          <w:highlight w:val="yellow"/>
        </w:rPr>
        <w:t>.  The maximum allowable emissions of particulate matter form each cell (stack) is 11.89 lb/hr.  This is based on a 0.004% drift rate (ratio of drift to the circulate rate) and the following table: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959"/>
        <w:gridCol w:w="1948"/>
        <w:gridCol w:w="1943"/>
        <w:gridCol w:w="1926"/>
        <w:gridCol w:w="1924"/>
      </w:tblGrid>
      <w:tr w:rsidR="008F22C2" w:rsidRPr="008F22C2" w14:paraId="1CFF9865" w14:textId="77777777" w:rsidTr="003864E2">
        <w:trPr>
          <w:trHeight w:val="331"/>
        </w:trPr>
        <w:tc>
          <w:tcPr>
            <w:tcW w:w="1999" w:type="dxa"/>
            <w:vMerge w:val="restart"/>
            <w:tcBorders>
              <w:top w:val="single" w:sz="8" w:space="0" w:color="auto"/>
              <w:bottom w:val="single" w:sz="4" w:space="0" w:color="auto"/>
              <w:right w:val="single" w:sz="8" w:space="0" w:color="auto"/>
            </w:tcBorders>
            <w:shd w:val="pct5" w:color="auto" w:fill="auto"/>
            <w:vAlign w:val="center"/>
          </w:tcPr>
          <w:p w14:paraId="2E766F3A" w14:textId="77777777" w:rsidR="008F22C2" w:rsidRPr="008F22C2" w:rsidRDefault="008F22C2" w:rsidP="008F22C2">
            <w:pPr>
              <w:jc w:val="center"/>
              <w:rPr>
                <w:b/>
                <w:strike/>
                <w:sz w:val="22"/>
                <w:highlight w:val="yellow"/>
              </w:rPr>
            </w:pPr>
            <w:r w:rsidRPr="008F22C2">
              <w:rPr>
                <w:b/>
                <w:strike/>
                <w:sz w:val="22"/>
                <w:highlight w:val="yellow"/>
              </w:rPr>
              <w:t>Flow Rate (gpm)</w:t>
            </w:r>
          </w:p>
        </w:tc>
        <w:tc>
          <w:tcPr>
            <w:tcW w:w="3990" w:type="dxa"/>
            <w:gridSpan w:val="2"/>
            <w:tcBorders>
              <w:top w:val="single" w:sz="8" w:space="0" w:color="auto"/>
              <w:left w:val="single" w:sz="8" w:space="0" w:color="auto"/>
              <w:bottom w:val="single" w:sz="4" w:space="0" w:color="auto"/>
              <w:right w:val="single" w:sz="8" w:space="0" w:color="auto"/>
            </w:tcBorders>
            <w:shd w:val="pct5" w:color="auto" w:fill="auto"/>
            <w:vAlign w:val="center"/>
          </w:tcPr>
          <w:p w14:paraId="1095BDFE" w14:textId="77777777" w:rsidR="008F22C2" w:rsidRPr="008F22C2" w:rsidRDefault="008F22C2" w:rsidP="008F22C2">
            <w:pPr>
              <w:jc w:val="center"/>
              <w:rPr>
                <w:b/>
                <w:strike/>
                <w:sz w:val="22"/>
                <w:highlight w:val="yellow"/>
              </w:rPr>
            </w:pPr>
            <w:r w:rsidRPr="008F22C2">
              <w:rPr>
                <w:b/>
                <w:strike/>
                <w:sz w:val="22"/>
                <w:highlight w:val="yellow"/>
              </w:rPr>
              <w:t>Total PM (from all 36 cells)</w:t>
            </w:r>
          </w:p>
        </w:tc>
        <w:tc>
          <w:tcPr>
            <w:tcW w:w="3947" w:type="dxa"/>
            <w:gridSpan w:val="2"/>
            <w:tcBorders>
              <w:top w:val="single" w:sz="8" w:space="0" w:color="auto"/>
              <w:left w:val="single" w:sz="8" w:space="0" w:color="auto"/>
              <w:bottom w:val="single" w:sz="4" w:space="0" w:color="auto"/>
            </w:tcBorders>
            <w:shd w:val="pct5" w:color="auto" w:fill="auto"/>
            <w:vAlign w:val="center"/>
          </w:tcPr>
          <w:p w14:paraId="5BA67C68" w14:textId="77777777" w:rsidR="008F22C2" w:rsidRPr="008F22C2" w:rsidRDefault="008F22C2" w:rsidP="008F22C2">
            <w:pPr>
              <w:jc w:val="center"/>
              <w:rPr>
                <w:b/>
                <w:strike/>
                <w:sz w:val="22"/>
                <w:highlight w:val="yellow"/>
              </w:rPr>
            </w:pPr>
            <w:r w:rsidRPr="008F22C2">
              <w:rPr>
                <w:b/>
                <w:strike/>
                <w:sz w:val="22"/>
                <w:highlight w:val="yellow"/>
              </w:rPr>
              <w:t>PM10</w:t>
            </w:r>
          </w:p>
        </w:tc>
      </w:tr>
      <w:tr w:rsidR="008F22C2" w:rsidRPr="008F22C2" w14:paraId="21F28616" w14:textId="77777777" w:rsidTr="003864E2">
        <w:trPr>
          <w:trHeight w:val="224"/>
        </w:trPr>
        <w:tc>
          <w:tcPr>
            <w:tcW w:w="1999" w:type="dxa"/>
            <w:vMerge/>
            <w:tcBorders>
              <w:top w:val="single" w:sz="4" w:space="0" w:color="auto"/>
              <w:bottom w:val="single" w:sz="8" w:space="0" w:color="auto"/>
              <w:right w:val="single" w:sz="8" w:space="0" w:color="auto"/>
            </w:tcBorders>
            <w:vAlign w:val="center"/>
          </w:tcPr>
          <w:p w14:paraId="148622C7" w14:textId="77777777" w:rsidR="008F22C2" w:rsidRPr="008F22C2" w:rsidRDefault="008F22C2" w:rsidP="008F22C2">
            <w:pPr>
              <w:tabs>
                <w:tab w:val="left" w:pos="720"/>
                <w:tab w:val="left" w:pos="1440"/>
              </w:tabs>
              <w:spacing w:after="120"/>
              <w:jc w:val="center"/>
              <w:rPr>
                <w:b/>
                <w:strike/>
                <w:sz w:val="22"/>
                <w:highlight w:val="yellow"/>
              </w:rPr>
            </w:pPr>
          </w:p>
        </w:tc>
        <w:tc>
          <w:tcPr>
            <w:tcW w:w="1996" w:type="dxa"/>
            <w:tcBorders>
              <w:top w:val="single" w:sz="4" w:space="0" w:color="auto"/>
              <w:left w:val="single" w:sz="8" w:space="0" w:color="auto"/>
              <w:bottom w:val="single" w:sz="8" w:space="0" w:color="auto"/>
              <w:right w:val="single" w:sz="8" w:space="0" w:color="auto"/>
            </w:tcBorders>
            <w:vAlign w:val="center"/>
          </w:tcPr>
          <w:p w14:paraId="78F0D5BA" w14:textId="77777777" w:rsidR="008F22C2" w:rsidRPr="008F22C2" w:rsidRDefault="008F22C2" w:rsidP="008F22C2">
            <w:pPr>
              <w:jc w:val="center"/>
              <w:rPr>
                <w:strike/>
                <w:sz w:val="22"/>
                <w:highlight w:val="yellow"/>
              </w:rPr>
            </w:pPr>
            <w:r w:rsidRPr="008F22C2">
              <w:rPr>
                <w:strike/>
                <w:sz w:val="22"/>
                <w:highlight w:val="yellow"/>
              </w:rPr>
              <w:t>lbs/hr</w:t>
            </w:r>
          </w:p>
        </w:tc>
        <w:tc>
          <w:tcPr>
            <w:tcW w:w="1994" w:type="dxa"/>
            <w:tcBorders>
              <w:top w:val="single" w:sz="4" w:space="0" w:color="auto"/>
              <w:left w:val="single" w:sz="8" w:space="0" w:color="auto"/>
              <w:bottom w:val="single" w:sz="8" w:space="0" w:color="auto"/>
              <w:right w:val="single" w:sz="8" w:space="0" w:color="auto"/>
            </w:tcBorders>
            <w:vAlign w:val="center"/>
          </w:tcPr>
          <w:p w14:paraId="4A442B91" w14:textId="77777777" w:rsidR="008F22C2" w:rsidRPr="008F22C2" w:rsidRDefault="008F22C2" w:rsidP="008F22C2">
            <w:pPr>
              <w:jc w:val="center"/>
              <w:rPr>
                <w:strike/>
                <w:sz w:val="22"/>
                <w:highlight w:val="yellow"/>
              </w:rPr>
            </w:pPr>
            <w:r w:rsidRPr="008F22C2">
              <w:rPr>
                <w:strike/>
                <w:sz w:val="22"/>
                <w:highlight w:val="yellow"/>
              </w:rPr>
              <w:t>TPY</w:t>
            </w:r>
          </w:p>
        </w:tc>
        <w:tc>
          <w:tcPr>
            <w:tcW w:w="1973" w:type="dxa"/>
            <w:tcBorders>
              <w:top w:val="single" w:sz="4" w:space="0" w:color="auto"/>
              <w:left w:val="single" w:sz="8" w:space="0" w:color="auto"/>
              <w:bottom w:val="single" w:sz="8" w:space="0" w:color="auto"/>
              <w:right w:val="single" w:sz="8" w:space="0" w:color="auto"/>
            </w:tcBorders>
            <w:vAlign w:val="center"/>
          </w:tcPr>
          <w:p w14:paraId="34484234" w14:textId="77777777" w:rsidR="008F22C2" w:rsidRPr="008F22C2" w:rsidRDefault="008F22C2" w:rsidP="008F22C2">
            <w:pPr>
              <w:jc w:val="center"/>
              <w:rPr>
                <w:strike/>
                <w:sz w:val="22"/>
                <w:highlight w:val="yellow"/>
              </w:rPr>
            </w:pPr>
            <w:r w:rsidRPr="008F22C2">
              <w:rPr>
                <w:strike/>
                <w:sz w:val="22"/>
                <w:highlight w:val="yellow"/>
              </w:rPr>
              <w:t>lbs/hr</w:t>
            </w:r>
          </w:p>
        </w:tc>
        <w:tc>
          <w:tcPr>
            <w:tcW w:w="1974" w:type="dxa"/>
            <w:tcBorders>
              <w:top w:val="single" w:sz="4" w:space="0" w:color="auto"/>
              <w:left w:val="single" w:sz="8" w:space="0" w:color="auto"/>
              <w:bottom w:val="single" w:sz="8" w:space="0" w:color="auto"/>
            </w:tcBorders>
            <w:vAlign w:val="center"/>
          </w:tcPr>
          <w:p w14:paraId="53208747" w14:textId="77777777" w:rsidR="008F22C2" w:rsidRPr="008F22C2" w:rsidRDefault="008F22C2" w:rsidP="008F22C2">
            <w:pPr>
              <w:jc w:val="center"/>
              <w:rPr>
                <w:strike/>
                <w:sz w:val="22"/>
                <w:highlight w:val="yellow"/>
              </w:rPr>
            </w:pPr>
            <w:r w:rsidRPr="008F22C2">
              <w:rPr>
                <w:strike/>
                <w:sz w:val="22"/>
                <w:highlight w:val="yellow"/>
              </w:rPr>
              <w:t>TPY</w:t>
            </w:r>
          </w:p>
        </w:tc>
      </w:tr>
      <w:tr w:rsidR="008F22C2" w:rsidRPr="008F22C2" w14:paraId="4BF2973B" w14:textId="77777777" w:rsidTr="003864E2">
        <w:trPr>
          <w:trHeight w:val="511"/>
        </w:trPr>
        <w:tc>
          <w:tcPr>
            <w:tcW w:w="1999" w:type="dxa"/>
            <w:tcBorders>
              <w:top w:val="single" w:sz="8" w:space="0" w:color="auto"/>
              <w:bottom w:val="single" w:sz="8" w:space="0" w:color="auto"/>
              <w:right w:val="single" w:sz="8" w:space="0" w:color="auto"/>
            </w:tcBorders>
            <w:vAlign w:val="center"/>
          </w:tcPr>
          <w:p w14:paraId="700EC4EB" w14:textId="77777777" w:rsidR="008F22C2" w:rsidRPr="008F22C2" w:rsidRDefault="008F22C2" w:rsidP="008F22C2">
            <w:pPr>
              <w:jc w:val="center"/>
              <w:rPr>
                <w:b/>
                <w:strike/>
                <w:sz w:val="22"/>
                <w:highlight w:val="yellow"/>
              </w:rPr>
            </w:pPr>
            <w:r w:rsidRPr="008F22C2">
              <w:rPr>
                <w:b/>
                <w:strike/>
                <w:sz w:val="22"/>
                <w:highlight w:val="yellow"/>
              </w:rPr>
              <w:t>735,000</w:t>
            </w:r>
          </w:p>
        </w:tc>
        <w:tc>
          <w:tcPr>
            <w:tcW w:w="1996" w:type="dxa"/>
            <w:tcBorders>
              <w:top w:val="single" w:sz="8" w:space="0" w:color="auto"/>
              <w:left w:val="single" w:sz="8" w:space="0" w:color="auto"/>
              <w:bottom w:val="single" w:sz="8" w:space="0" w:color="auto"/>
              <w:right w:val="single" w:sz="8" w:space="0" w:color="auto"/>
            </w:tcBorders>
            <w:vAlign w:val="center"/>
          </w:tcPr>
          <w:p w14:paraId="01A55DCA" w14:textId="77777777" w:rsidR="008F22C2" w:rsidRPr="008F22C2" w:rsidRDefault="008F22C2" w:rsidP="008F22C2">
            <w:pPr>
              <w:jc w:val="center"/>
              <w:rPr>
                <w:b/>
                <w:strike/>
                <w:sz w:val="22"/>
                <w:highlight w:val="yellow"/>
              </w:rPr>
            </w:pPr>
            <w:r w:rsidRPr="008F22C2">
              <w:rPr>
                <w:b/>
                <w:strike/>
                <w:sz w:val="22"/>
                <w:highlight w:val="yellow"/>
              </w:rPr>
              <w:t>428</w:t>
            </w:r>
          </w:p>
        </w:tc>
        <w:tc>
          <w:tcPr>
            <w:tcW w:w="1994" w:type="dxa"/>
            <w:tcBorders>
              <w:top w:val="single" w:sz="8" w:space="0" w:color="auto"/>
              <w:left w:val="single" w:sz="8" w:space="0" w:color="auto"/>
              <w:bottom w:val="single" w:sz="8" w:space="0" w:color="auto"/>
              <w:right w:val="single" w:sz="8" w:space="0" w:color="auto"/>
            </w:tcBorders>
            <w:vAlign w:val="center"/>
          </w:tcPr>
          <w:p w14:paraId="400BCFF2" w14:textId="77777777" w:rsidR="008F22C2" w:rsidRPr="008F22C2" w:rsidRDefault="008F22C2" w:rsidP="008F22C2">
            <w:pPr>
              <w:jc w:val="center"/>
              <w:rPr>
                <w:b/>
                <w:strike/>
                <w:sz w:val="22"/>
                <w:highlight w:val="yellow"/>
              </w:rPr>
            </w:pPr>
            <w:r w:rsidRPr="008F22C2">
              <w:rPr>
                <w:b/>
                <w:strike/>
                <w:sz w:val="22"/>
                <w:highlight w:val="yellow"/>
              </w:rPr>
              <w:t>925</w:t>
            </w:r>
          </w:p>
        </w:tc>
        <w:tc>
          <w:tcPr>
            <w:tcW w:w="1973" w:type="dxa"/>
            <w:tcBorders>
              <w:top w:val="single" w:sz="8" w:space="0" w:color="auto"/>
              <w:left w:val="single" w:sz="8" w:space="0" w:color="auto"/>
              <w:bottom w:val="single" w:sz="8" w:space="0" w:color="auto"/>
              <w:right w:val="single" w:sz="8" w:space="0" w:color="auto"/>
            </w:tcBorders>
            <w:vAlign w:val="center"/>
          </w:tcPr>
          <w:p w14:paraId="20354E49" w14:textId="77777777" w:rsidR="008F22C2" w:rsidRPr="008F22C2" w:rsidRDefault="008F22C2" w:rsidP="008F22C2">
            <w:pPr>
              <w:jc w:val="center"/>
              <w:rPr>
                <w:b/>
                <w:strike/>
                <w:sz w:val="22"/>
                <w:highlight w:val="yellow"/>
              </w:rPr>
            </w:pPr>
            <w:r w:rsidRPr="008F22C2">
              <w:rPr>
                <w:b/>
                <w:strike/>
                <w:sz w:val="22"/>
                <w:highlight w:val="yellow"/>
              </w:rPr>
              <w:t>214</w:t>
            </w:r>
          </w:p>
        </w:tc>
        <w:tc>
          <w:tcPr>
            <w:tcW w:w="1974" w:type="dxa"/>
            <w:tcBorders>
              <w:top w:val="single" w:sz="8" w:space="0" w:color="auto"/>
              <w:left w:val="single" w:sz="8" w:space="0" w:color="auto"/>
              <w:bottom w:val="single" w:sz="8" w:space="0" w:color="auto"/>
            </w:tcBorders>
            <w:vAlign w:val="center"/>
          </w:tcPr>
          <w:p w14:paraId="3808FD85" w14:textId="77777777" w:rsidR="008F22C2" w:rsidRPr="008F22C2" w:rsidRDefault="008F22C2" w:rsidP="008F22C2">
            <w:pPr>
              <w:jc w:val="center"/>
              <w:rPr>
                <w:b/>
                <w:strike/>
                <w:sz w:val="22"/>
                <w:highlight w:val="yellow"/>
              </w:rPr>
            </w:pPr>
            <w:r w:rsidRPr="008F22C2">
              <w:rPr>
                <w:b/>
                <w:strike/>
                <w:sz w:val="22"/>
                <w:highlight w:val="yellow"/>
              </w:rPr>
              <w:t>462</w:t>
            </w:r>
          </w:p>
        </w:tc>
      </w:tr>
    </w:tbl>
    <w:p w14:paraId="34A089F3" w14:textId="77777777" w:rsidR="008F22C2" w:rsidRPr="008F22C2" w:rsidRDefault="008F22C2" w:rsidP="008F22C2">
      <w:pPr>
        <w:tabs>
          <w:tab w:val="left" w:pos="720"/>
          <w:tab w:val="left" w:pos="1440"/>
        </w:tabs>
        <w:spacing w:before="120" w:after="120"/>
        <w:ind w:left="360" w:hanging="360"/>
        <w:rPr>
          <w:strike/>
          <w:sz w:val="22"/>
          <w:highlight w:val="yellow"/>
        </w:rPr>
      </w:pPr>
      <w:r w:rsidRPr="008F22C2">
        <w:rPr>
          <w:strike/>
          <w:sz w:val="22"/>
          <w:highlight w:val="yellow"/>
        </w:rPr>
        <w:tab/>
        <w:t>(PM</w:t>
      </w:r>
      <w:r w:rsidRPr="008F22C2">
        <w:rPr>
          <w:strike/>
          <w:sz w:val="22"/>
          <w:highlight w:val="yellow"/>
          <w:vertAlign w:val="subscript"/>
        </w:rPr>
        <w:t>10</w:t>
      </w:r>
      <w:r w:rsidRPr="008F22C2">
        <w:rPr>
          <w:strike/>
          <w:sz w:val="22"/>
          <w:highlight w:val="yellow"/>
        </w:rPr>
        <w:t xml:space="preserve"> is approximately 50% of total PM)</w:t>
      </w:r>
    </w:p>
    <w:p w14:paraId="0DD90F1D" w14:textId="77777777" w:rsidR="008F22C2" w:rsidRDefault="008F22C2" w:rsidP="008F22C2">
      <w:pPr>
        <w:tabs>
          <w:tab w:val="left" w:pos="720"/>
          <w:tab w:val="left" w:pos="1440"/>
        </w:tabs>
        <w:spacing w:after="120"/>
        <w:ind w:left="360" w:hanging="360"/>
        <w:rPr>
          <w:sz w:val="22"/>
          <w:u w:val="double"/>
        </w:rPr>
      </w:pPr>
      <w:r w:rsidRPr="008F22C2">
        <w:rPr>
          <w:strike/>
          <w:sz w:val="22"/>
          <w:highlight w:val="yellow"/>
        </w:rPr>
        <w:tab/>
        <w:t>[Permit No. AC09-162037/PSD-FL-139, BACT]</w:t>
      </w:r>
      <w:r w:rsidRPr="008F22C2">
        <w:rPr>
          <w:strike/>
          <w:sz w:val="22"/>
        </w:rPr>
        <w:t xml:space="preserve"> </w:t>
      </w:r>
      <w:r w:rsidRPr="008F22C2">
        <w:rPr>
          <w:sz w:val="22"/>
          <w:highlight w:val="yellow"/>
          <w:u w:val="double"/>
        </w:rPr>
        <w:t xml:space="preserve">[0170004-045-AC, Specific Condition </w:t>
      </w:r>
      <w:r w:rsidR="005D483D">
        <w:rPr>
          <w:sz w:val="22"/>
          <w:highlight w:val="yellow"/>
          <w:u w:val="double"/>
        </w:rPr>
        <w:t>7</w:t>
      </w:r>
      <w:r w:rsidRPr="008F22C2">
        <w:rPr>
          <w:sz w:val="22"/>
          <w:highlight w:val="yellow"/>
          <w:u w:val="double"/>
        </w:rPr>
        <w:t>.]</w:t>
      </w:r>
    </w:p>
    <w:p w14:paraId="5B258B39" w14:textId="77777777" w:rsidR="007F1259" w:rsidRPr="007F1259" w:rsidRDefault="007F1259" w:rsidP="007F1259">
      <w:pPr>
        <w:tabs>
          <w:tab w:val="left" w:pos="1080"/>
          <w:tab w:val="left" w:pos="1440"/>
        </w:tabs>
        <w:spacing w:after="120"/>
        <w:rPr>
          <w:b/>
          <w:strike/>
          <w:sz w:val="22"/>
          <w:highlight w:val="yellow"/>
          <w:u w:val="single"/>
        </w:rPr>
      </w:pPr>
      <w:r w:rsidRPr="007F1259">
        <w:rPr>
          <w:b/>
          <w:strike/>
          <w:sz w:val="22"/>
          <w:highlight w:val="yellow"/>
          <w:u w:val="single"/>
        </w:rPr>
        <w:t>Excess Emissions</w:t>
      </w:r>
    </w:p>
    <w:p w14:paraId="4A5AF2AE" w14:textId="77777777" w:rsidR="007F1259" w:rsidRPr="007F1259" w:rsidRDefault="007F1259" w:rsidP="007F1259">
      <w:pPr>
        <w:tabs>
          <w:tab w:val="left" w:pos="1080"/>
          <w:tab w:val="left" w:pos="1440"/>
        </w:tabs>
        <w:spacing w:after="120"/>
        <w:rPr>
          <w:strike/>
          <w:sz w:val="22"/>
          <w:highlight w:val="yellow"/>
        </w:rPr>
      </w:pPr>
      <w:r w:rsidRPr="007F1259">
        <w:rPr>
          <w:strike/>
          <w:sz w:val="22"/>
          <w:szCs w:val="22"/>
          <w:highlight w:val="yellow"/>
        </w:rPr>
        <w:t>Rule 62-210.700 (Excess Emissions), F.A.C. cannot vary any requirement of an NSPS, NESHAP or Acid Rain program provision.</w:t>
      </w:r>
    </w:p>
    <w:p w14:paraId="1E1CE969" w14:textId="77777777" w:rsidR="007F1259" w:rsidRPr="007F1259" w:rsidRDefault="007F1259" w:rsidP="007F1259">
      <w:pPr>
        <w:tabs>
          <w:tab w:val="left" w:pos="720"/>
        </w:tabs>
        <w:spacing w:after="120"/>
        <w:ind w:left="360" w:hanging="360"/>
        <w:rPr>
          <w:strike/>
          <w:sz w:val="22"/>
          <w:highlight w:val="yellow"/>
        </w:rPr>
      </w:pPr>
      <w:r w:rsidRPr="007F1259">
        <w:rPr>
          <w:b/>
          <w:strike/>
          <w:sz w:val="22"/>
          <w:highlight w:val="yellow"/>
        </w:rPr>
        <w:t>F.6.</w:t>
      </w:r>
      <w:r w:rsidRPr="007F1259">
        <w:rPr>
          <w:b/>
          <w:strike/>
          <w:sz w:val="22"/>
          <w:highlight w:val="yellow"/>
        </w:rPr>
        <w:tab/>
      </w:r>
      <w:r w:rsidRPr="007F1259">
        <w:rPr>
          <w:b/>
          <w:strike/>
          <w:sz w:val="22"/>
          <w:highlight w:val="yellow"/>
        </w:rPr>
        <w:tab/>
      </w:r>
      <w:r w:rsidRPr="007F1259">
        <w:rPr>
          <w:strike/>
          <w:sz w:val="22"/>
          <w:highlight w:val="yellow"/>
          <w:u w:val="single"/>
        </w:rPr>
        <w:t>Excess Emissions Allowed</w:t>
      </w:r>
      <w:r w:rsidRPr="007F1259">
        <w:rPr>
          <w:strike/>
          <w:sz w:val="22"/>
          <w:highlight w:val="yellow"/>
        </w:rPr>
        <w:t>.  Excess emissions resulting from startup, shutdown or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14:paraId="56331FB5" w14:textId="77777777" w:rsidR="007F1259" w:rsidRDefault="007F1259" w:rsidP="00C86FC9">
      <w:pPr>
        <w:tabs>
          <w:tab w:val="left" w:pos="720"/>
          <w:tab w:val="left" w:pos="1440"/>
        </w:tabs>
        <w:spacing w:after="120"/>
        <w:ind w:left="360" w:hanging="360"/>
        <w:rPr>
          <w:sz w:val="22"/>
          <w:u w:val="double"/>
        </w:rPr>
      </w:pPr>
      <w:r w:rsidRPr="007F1259">
        <w:rPr>
          <w:b/>
          <w:strike/>
          <w:sz w:val="22"/>
          <w:highlight w:val="yellow"/>
        </w:rPr>
        <w:t>F.7.</w:t>
      </w:r>
      <w:r w:rsidRPr="007F1259">
        <w:rPr>
          <w:b/>
          <w:strike/>
          <w:sz w:val="22"/>
          <w:highlight w:val="yellow"/>
        </w:rPr>
        <w:tab/>
      </w:r>
      <w:r w:rsidRPr="007F1259">
        <w:rPr>
          <w:b/>
          <w:strike/>
          <w:sz w:val="22"/>
          <w:highlight w:val="yellow"/>
        </w:rPr>
        <w:tab/>
      </w:r>
      <w:r w:rsidRPr="007F1259">
        <w:rPr>
          <w:strike/>
          <w:sz w:val="22"/>
          <w:highlight w:val="yellow"/>
          <w:u w:val="single"/>
        </w:rPr>
        <w:t>Excess Emissions Prohibited</w:t>
      </w:r>
      <w:r w:rsidRPr="007F1259">
        <w:rPr>
          <w:strike/>
          <w:sz w:val="22"/>
          <w:highlight w:val="yellow"/>
        </w:rPr>
        <w:t>.  Excess emissions which are caused entirely or in part by poor maintenance, poor operation, or any other equipment or process failure which may reasonably be prevented during startup, shutdown or malfunction shall be prohibited.  [Rule 62-210.700(4), F.A.C.]</w:t>
      </w:r>
    </w:p>
    <w:p w14:paraId="0254564C" w14:textId="77777777" w:rsidR="008F22C2" w:rsidRPr="008F22C2" w:rsidRDefault="008F22C2" w:rsidP="008F22C2">
      <w:pPr>
        <w:tabs>
          <w:tab w:val="left" w:pos="720"/>
        </w:tabs>
        <w:spacing w:after="120"/>
        <w:ind w:left="360" w:hanging="360"/>
        <w:rPr>
          <w:strike/>
          <w:sz w:val="22"/>
          <w:highlight w:val="yellow"/>
        </w:rPr>
      </w:pPr>
      <w:r w:rsidRPr="008F22C2">
        <w:rPr>
          <w:b/>
          <w:strike/>
          <w:sz w:val="22"/>
          <w:highlight w:val="yellow"/>
        </w:rPr>
        <w:t>G.4.</w:t>
      </w:r>
      <w:r w:rsidRPr="008F22C2">
        <w:rPr>
          <w:b/>
          <w:strike/>
          <w:sz w:val="22"/>
          <w:highlight w:val="yellow"/>
        </w:rPr>
        <w:tab/>
      </w:r>
      <w:r w:rsidRPr="008F22C2">
        <w:rPr>
          <w:strike/>
          <w:sz w:val="22"/>
          <w:highlight w:val="yellow"/>
          <w:u w:val="single"/>
        </w:rPr>
        <w:t>PM Emissions - Cooling Tower Emission Limit</w:t>
      </w:r>
      <w:r w:rsidRPr="008F22C2">
        <w:rPr>
          <w:strike/>
          <w:sz w:val="22"/>
          <w:highlight w:val="yellow"/>
        </w:rPr>
        <w:t>.  PM emissions shall not exceed 175 lb/hr from each cooling tower.  [Rule 62-213.440, F.A.C.; and, Modified PSD permit, PSD-FL-007, issued by EPA 11/30/88]</w:t>
      </w:r>
    </w:p>
    <w:p w14:paraId="787F5887" w14:textId="77777777" w:rsidR="008F22C2" w:rsidRPr="008F22C2" w:rsidRDefault="008F22C2" w:rsidP="008F22C2">
      <w:pPr>
        <w:spacing w:after="120"/>
        <w:ind w:left="360"/>
        <w:rPr>
          <w:i/>
          <w:strike/>
          <w:sz w:val="22"/>
          <w:highlight w:val="yellow"/>
        </w:rPr>
      </w:pPr>
      <w:r w:rsidRPr="008F22C2">
        <w:rPr>
          <w:i/>
          <w:strike/>
          <w:sz w:val="22"/>
          <w:highlight w:val="yellow"/>
        </w:rPr>
        <w:t>{Permitting Note:  The emission limit is based on a BACT Determination requiring control of drift emissions with drift eliminators.  The modified PSD permit removed a limitation on drift rate, substituting an emissions limit in pounds per hour.  PM emissions are assumed to be all PM</w:t>
      </w:r>
      <w:r w:rsidRPr="008F22C2">
        <w:rPr>
          <w:i/>
          <w:strike/>
          <w:position w:val="-4"/>
          <w:sz w:val="16"/>
          <w:highlight w:val="yellow"/>
        </w:rPr>
        <w:t>10</w:t>
      </w:r>
      <w:r w:rsidRPr="008F22C2">
        <w:rPr>
          <w:i/>
          <w:strike/>
          <w:sz w:val="22"/>
          <w:highlight w:val="yellow"/>
        </w:rPr>
        <w:t>.}</w:t>
      </w:r>
    </w:p>
    <w:p w14:paraId="487438B8" w14:textId="77777777" w:rsidR="008F22C2" w:rsidRPr="008F22C2" w:rsidRDefault="008F22C2" w:rsidP="008F22C2">
      <w:pPr>
        <w:tabs>
          <w:tab w:val="left" w:pos="1080"/>
          <w:tab w:val="left" w:pos="1440"/>
        </w:tabs>
        <w:spacing w:after="120"/>
        <w:ind w:left="360"/>
        <w:rPr>
          <w:i/>
          <w:strike/>
          <w:sz w:val="22"/>
        </w:rPr>
      </w:pPr>
      <w:r w:rsidRPr="008F22C2">
        <w:rPr>
          <w:i/>
          <w:strike/>
          <w:sz w:val="22"/>
          <w:highlight w:val="yellow"/>
        </w:rPr>
        <w:t>{Permitting Note:  This emissions unit is not subject to a visible emissions limitation.  Emissions from this emissions unit include water droplets so visible emissions testing is not possible.}</w:t>
      </w:r>
    </w:p>
    <w:p w14:paraId="2DB0B732" w14:textId="77777777" w:rsidR="008F22C2" w:rsidRDefault="008F22C2" w:rsidP="008F22C2">
      <w:pPr>
        <w:tabs>
          <w:tab w:val="left" w:pos="360"/>
          <w:tab w:val="left" w:pos="1080"/>
          <w:tab w:val="left" w:pos="1440"/>
        </w:tabs>
        <w:spacing w:after="120"/>
        <w:rPr>
          <w:sz w:val="22"/>
          <w:u w:val="double"/>
        </w:rPr>
      </w:pPr>
      <w:r w:rsidRPr="008F22C2">
        <w:rPr>
          <w:sz w:val="22"/>
        </w:rPr>
        <w:tab/>
      </w:r>
      <w:r w:rsidRPr="008F22C2">
        <w:rPr>
          <w:sz w:val="22"/>
          <w:highlight w:val="yellow"/>
          <w:u w:val="double"/>
        </w:rPr>
        <w:t xml:space="preserve">[0170004-045-AC, Specific Condition </w:t>
      </w:r>
      <w:r w:rsidR="005D483D">
        <w:rPr>
          <w:sz w:val="22"/>
          <w:highlight w:val="yellow"/>
          <w:u w:val="double"/>
        </w:rPr>
        <w:t>8</w:t>
      </w:r>
      <w:r w:rsidRPr="008F22C2">
        <w:rPr>
          <w:sz w:val="22"/>
          <w:highlight w:val="yellow"/>
          <w:u w:val="double"/>
        </w:rPr>
        <w:t>.]</w:t>
      </w:r>
    </w:p>
    <w:p w14:paraId="6F70D686" w14:textId="77777777" w:rsidR="007F1259" w:rsidRPr="007F1259" w:rsidRDefault="007F1259" w:rsidP="007F1259">
      <w:pPr>
        <w:tabs>
          <w:tab w:val="left" w:pos="1080"/>
          <w:tab w:val="left" w:pos="1440"/>
        </w:tabs>
        <w:spacing w:after="120"/>
        <w:rPr>
          <w:b/>
          <w:strike/>
          <w:sz w:val="22"/>
          <w:highlight w:val="yellow"/>
          <w:u w:val="single"/>
        </w:rPr>
      </w:pPr>
      <w:r w:rsidRPr="007F1259">
        <w:rPr>
          <w:b/>
          <w:strike/>
          <w:sz w:val="22"/>
          <w:highlight w:val="yellow"/>
          <w:u w:val="single"/>
        </w:rPr>
        <w:t>Excess Emissions</w:t>
      </w:r>
    </w:p>
    <w:p w14:paraId="56E2B8F5" w14:textId="77777777" w:rsidR="007F1259" w:rsidRPr="007F1259" w:rsidRDefault="007F1259" w:rsidP="007F1259">
      <w:pPr>
        <w:tabs>
          <w:tab w:val="left" w:pos="1080"/>
          <w:tab w:val="left" w:pos="1440"/>
        </w:tabs>
        <w:spacing w:after="120"/>
        <w:rPr>
          <w:strike/>
          <w:sz w:val="22"/>
          <w:highlight w:val="yellow"/>
        </w:rPr>
      </w:pPr>
      <w:r w:rsidRPr="007F1259">
        <w:rPr>
          <w:strike/>
          <w:sz w:val="22"/>
          <w:szCs w:val="22"/>
          <w:highlight w:val="yellow"/>
        </w:rPr>
        <w:t>Rule 62-210.700 (Excess Emissions), F.A.C. cannot vary any requirement of an NSPS, NESHAP or Acid Rain program provision.</w:t>
      </w:r>
    </w:p>
    <w:p w14:paraId="52DE6698" w14:textId="77777777" w:rsidR="007F1259" w:rsidRPr="007F1259" w:rsidRDefault="007F1259" w:rsidP="007F1259">
      <w:pPr>
        <w:tabs>
          <w:tab w:val="left" w:pos="720"/>
        </w:tabs>
        <w:ind w:left="360" w:hanging="360"/>
        <w:rPr>
          <w:strike/>
          <w:sz w:val="22"/>
          <w:highlight w:val="yellow"/>
        </w:rPr>
      </w:pPr>
      <w:r w:rsidRPr="007F1259">
        <w:rPr>
          <w:b/>
          <w:strike/>
          <w:sz w:val="22"/>
          <w:highlight w:val="yellow"/>
        </w:rPr>
        <w:t>G.5.</w:t>
      </w:r>
      <w:r w:rsidRPr="007F1259">
        <w:rPr>
          <w:b/>
          <w:strike/>
          <w:sz w:val="22"/>
          <w:highlight w:val="yellow"/>
        </w:rPr>
        <w:tab/>
      </w:r>
      <w:r w:rsidRPr="007F1259">
        <w:rPr>
          <w:strike/>
          <w:sz w:val="22"/>
          <w:highlight w:val="yellow"/>
          <w:u w:val="single"/>
        </w:rPr>
        <w:t>Excess Emissions</w:t>
      </w:r>
      <w:r w:rsidRPr="007F1259">
        <w:rPr>
          <w:strike/>
          <w:sz w:val="22"/>
          <w:highlight w:val="yellow"/>
        </w:rPr>
        <w:t>.  Should either tower emission rate exceed 175 lb/hr, the permittee shall:</w:t>
      </w:r>
    </w:p>
    <w:p w14:paraId="3912BC05" w14:textId="77777777" w:rsidR="007F1259" w:rsidRPr="007F1259" w:rsidRDefault="007F1259" w:rsidP="007F1259">
      <w:pPr>
        <w:numPr>
          <w:ilvl w:val="1"/>
          <w:numId w:val="34"/>
        </w:numPr>
        <w:ind w:left="720"/>
        <w:contextualSpacing/>
        <w:rPr>
          <w:strike/>
          <w:sz w:val="22"/>
          <w:highlight w:val="yellow"/>
        </w:rPr>
      </w:pPr>
      <w:r w:rsidRPr="007F1259">
        <w:rPr>
          <w:strike/>
          <w:sz w:val="22"/>
          <w:highlight w:val="yellow"/>
        </w:rPr>
        <w:lastRenderedPageBreak/>
        <w:t>Notify EPA and the Department within 10 days of becoming aware of the exceedance.</w:t>
      </w:r>
    </w:p>
    <w:p w14:paraId="1EC3EDC0" w14:textId="77777777" w:rsidR="007F1259" w:rsidRPr="007F1259" w:rsidRDefault="007F1259" w:rsidP="007F1259">
      <w:pPr>
        <w:numPr>
          <w:ilvl w:val="1"/>
          <w:numId w:val="34"/>
        </w:numPr>
        <w:ind w:left="720"/>
        <w:contextualSpacing/>
        <w:rPr>
          <w:strike/>
          <w:sz w:val="22"/>
          <w:highlight w:val="yellow"/>
        </w:rPr>
      </w:pPr>
      <w:r w:rsidRPr="007F1259">
        <w:rPr>
          <w:strike/>
          <w:sz w:val="22"/>
          <w:highlight w:val="yellow"/>
        </w:rPr>
        <w:t>Provide an assessment of necessary corrective actions and a proposed schedule of implementation within an additional 20 days.</w:t>
      </w:r>
    </w:p>
    <w:p w14:paraId="5D84A1BC" w14:textId="77777777" w:rsidR="007F1259" w:rsidRPr="007F1259" w:rsidRDefault="007F1259" w:rsidP="007F1259">
      <w:pPr>
        <w:numPr>
          <w:ilvl w:val="1"/>
          <w:numId w:val="34"/>
        </w:numPr>
        <w:ind w:left="720"/>
        <w:contextualSpacing/>
        <w:rPr>
          <w:strike/>
          <w:sz w:val="22"/>
          <w:highlight w:val="yellow"/>
        </w:rPr>
      </w:pPr>
      <w:r w:rsidRPr="007F1259">
        <w:rPr>
          <w:strike/>
          <w:sz w:val="22"/>
          <w:highlight w:val="yellow"/>
        </w:rPr>
        <w:t>Expeditiously complete corrective actions.</w:t>
      </w:r>
    </w:p>
    <w:p w14:paraId="443D91F9" w14:textId="77777777" w:rsidR="007F1259" w:rsidRPr="007F1259" w:rsidRDefault="007F1259" w:rsidP="007F1259">
      <w:pPr>
        <w:numPr>
          <w:ilvl w:val="1"/>
          <w:numId w:val="34"/>
        </w:numPr>
        <w:ind w:left="720"/>
        <w:contextualSpacing/>
        <w:rPr>
          <w:strike/>
          <w:sz w:val="22"/>
          <w:highlight w:val="yellow"/>
        </w:rPr>
      </w:pPr>
      <w:r w:rsidRPr="007F1259">
        <w:rPr>
          <w:strike/>
          <w:sz w:val="22"/>
          <w:highlight w:val="yellow"/>
        </w:rPr>
        <w:t>Retest the tower within three months after the correction is completed.</w:t>
      </w:r>
    </w:p>
    <w:p w14:paraId="0915CDC9" w14:textId="77777777" w:rsidR="007F1259" w:rsidRPr="007F1259" w:rsidRDefault="007F1259" w:rsidP="007F1259">
      <w:pPr>
        <w:numPr>
          <w:ilvl w:val="1"/>
          <w:numId w:val="34"/>
        </w:numPr>
        <w:ind w:left="720"/>
        <w:contextualSpacing/>
        <w:rPr>
          <w:strike/>
          <w:sz w:val="22"/>
          <w:highlight w:val="yellow"/>
        </w:rPr>
      </w:pPr>
      <w:r w:rsidRPr="007F1259">
        <w:rPr>
          <w:strike/>
          <w:sz w:val="22"/>
          <w:highlight w:val="yellow"/>
        </w:rPr>
        <w:t>Submit the testing report within 45 days after completion of said tests.</w:t>
      </w:r>
    </w:p>
    <w:p w14:paraId="248440B5" w14:textId="77777777" w:rsidR="007F1259" w:rsidRDefault="007F1259" w:rsidP="00ED39FF">
      <w:pPr>
        <w:tabs>
          <w:tab w:val="left" w:pos="360"/>
          <w:tab w:val="left" w:pos="1080"/>
          <w:tab w:val="left" w:pos="1440"/>
        </w:tabs>
        <w:spacing w:after="60"/>
        <w:rPr>
          <w:strike/>
          <w:sz w:val="22"/>
        </w:rPr>
      </w:pPr>
      <w:r w:rsidRPr="007F1259">
        <w:rPr>
          <w:sz w:val="22"/>
          <w:highlight w:val="yellow"/>
        </w:rPr>
        <w:tab/>
      </w:r>
      <w:r w:rsidRPr="007F1259">
        <w:rPr>
          <w:strike/>
          <w:sz w:val="22"/>
          <w:highlight w:val="yellow"/>
        </w:rPr>
        <w:t xml:space="preserve">[Rule 62-213.440, F.A.C.; and, Modified PSD permit, PSD-FL-007, issued by EPA </w:t>
      </w:r>
      <w:smartTag w:uri="urn:schemas-microsoft-com:office:smarttags" w:element="date">
        <w:smartTagPr>
          <w:attr w:name="Month" w:val="11"/>
          <w:attr w:name="Day" w:val="30"/>
          <w:attr w:name="Year" w:val="1988"/>
        </w:smartTagPr>
        <w:r w:rsidRPr="007F1259">
          <w:rPr>
            <w:strike/>
            <w:sz w:val="22"/>
            <w:highlight w:val="yellow"/>
          </w:rPr>
          <w:t>11/30/88</w:t>
        </w:r>
      </w:smartTag>
      <w:r w:rsidRPr="007F1259">
        <w:rPr>
          <w:strike/>
          <w:sz w:val="22"/>
          <w:highlight w:val="yellow"/>
        </w:rPr>
        <w:t>]</w:t>
      </w:r>
    </w:p>
    <w:p w14:paraId="00B32B70" w14:textId="77777777" w:rsidR="00ED39FF" w:rsidRDefault="00ED39FF" w:rsidP="00ED39FF">
      <w:pPr>
        <w:tabs>
          <w:tab w:val="left" w:pos="360"/>
          <w:tab w:val="left" w:pos="1080"/>
          <w:tab w:val="left" w:pos="1440"/>
        </w:tabs>
        <w:spacing w:after="120"/>
        <w:ind w:left="360"/>
        <w:rPr>
          <w:sz w:val="22"/>
          <w:u w:val="double"/>
        </w:rPr>
      </w:pPr>
      <w:r w:rsidRPr="00ED39FF">
        <w:rPr>
          <w:sz w:val="22"/>
          <w:highlight w:val="yellow"/>
          <w:u w:val="double"/>
        </w:rPr>
        <w:t>[0170004-045-AC, Specific Condition 10.]</w:t>
      </w:r>
    </w:p>
    <w:p w14:paraId="74960655" w14:textId="77777777" w:rsidR="007F1259" w:rsidRPr="007F1259" w:rsidRDefault="007F1259" w:rsidP="007F1259">
      <w:pPr>
        <w:tabs>
          <w:tab w:val="left" w:pos="720"/>
        </w:tabs>
        <w:spacing w:after="120"/>
        <w:ind w:left="360" w:hanging="360"/>
        <w:rPr>
          <w:strike/>
          <w:sz w:val="22"/>
          <w:highlight w:val="yellow"/>
        </w:rPr>
      </w:pPr>
      <w:r w:rsidRPr="007F1259">
        <w:rPr>
          <w:b/>
          <w:strike/>
          <w:sz w:val="22"/>
          <w:highlight w:val="yellow"/>
        </w:rPr>
        <w:t>G.6.</w:t>
      </w:r>
      <w:r w:rsidRPr="007F1259">
        <w:rPr>
          <w:b/>
          <w:strike/>
          <w:sz w:val="22"/>
          <w:highlight w:val="yellow"/>
        </w:rPr>
        <w:tab/>
      </w:r>
      <w:r w:rsidRPr="007F1259">
        <w:rPr>
          <w:strike/>
          <w:sz w:val="22"/>
          <w:highlight w:val="yellow"/>
          <w:u w:val="single"/>
        </w:rPr>
        <w:t>Excess Emissions Allowed</w:t>
      </w:r>
      <w:r w:rsidRPr="007F1259">
        <w:rPr>
          <w:strike/>
          <w:sz w:val="22"/>
          <w:highlight w:val="yellow"/>
        </w:rPr>
        <w:t>.  Excess emissions resulting from startup, shutdown or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14:paraId="3A7DCFE2" w14:textId="77777777" w:rsidR="007F1259" w:rsidRDefault="007F1259" w:rsidP="00C86FC9">
      <w:pPr>
        <w:tabs>
          <w:tab w:val="left" w:pos="360"/>
          <w:tab w:val="left" w:pos="1440"/>
        </w:tabs>
        <w:spacing w:after="120"/>
        <w:ind w:left="360" w:hanging="360"/>
        <w:rPr>
          <w:sz w:val="22"/>
          <w:u w:val="double"/>
        </w:rPr>
      </w:pPr>
      <w:r w:rsidRPr="007F1259">
        <w:rPr>
          <w:b/>
          <w:strike/>
          <w:sz w:val="22"/>
          <w:highlight w:val="yellow"/>
        </w:rPr>
        <w:t>G.7.</w:t>
      </w:r>
      <w:r w:rsidRPr="007F1259">
        <w:rPr>
          <w:strike/>
          <w:sz w:val="22"/>
          <w:highlight w:val="yellow"/>
          <w:u w:val="single"/>
        </w:rPr>
        <w:t>Excess Emissions Prohibited</w:t>
      </w:r>
      <w:r w:rsidRPr="007F1259">
        <w:rPr>
          <w:strike/>
          <w:sz w:val="22"/>
          <w:highlight w:val="yellow"/>
        </w:rPr>
        <w:t>.  Excess emissions which are caused entirely or in part by poor maintenance, poor operation, or any other equipment or process failure which may reasonably be prevented during startup, shutdown or malfunction shall be prohibited.  [Rule 62-210.700(4), F.A.C.]</w:t>
      </w:r>
    </w:p>
    <w:p w14:paraId="079CF0CA" w14:textId="77777777" w:rsidR="008F22C2" w:rsidRPr="008F22C2" w:rsidRDefault="008F22C2" w:rsidP="00C86FC9">
      <w:pPr>
        <w:widowControl w:val="0"/>
        <w:tabs>
          <w:tab w:val="left" w:pos="360"/>
          <w:tab w:val="left" w:pos="1080"/>
          <w:tab w:val="left" w:pos="1440"/>
          <w:tab w:val="right" w:pos="10080"/>
        </w:tabs>
        <w:spacing w:after="120"/>
        <w:ind w:left="360" w:hanging="360"/>
        <w:rPr>
          <w:sz w:val="22"/>
          <w:u w:val="double"/>
        </w:rPr>
      </w:pPr>
      <w:r w:rsidRPr="008F22C2">
        <w:rPr>
          <w:b/>
          <w:strike/>
          <w:sz w:val="22"/>
          <w:highlight w:val="yellow"/>
        </w:rPr>
        <w:t xml:space="preserve">G.10. </w:t>
      </w:r>
      <w:r w:rsidRPr="008F22C2">
        <w:rPr>
          <w:strike/>
          <w:sz w:val="22"/>
          <w:highlight w:val="yellow"/>
          <w:u w:val="single"/>
        </w:rPr>
        <w:t>Test Every Five Years</w:t>
      </w:r>
      <w:r w:rsidRPr="008F22C2">
        <w:rPr>
          <w:strike/>
          <w:sz w:val="22"/>
          <w:highlight w:val="yellow"/>
        </w:rPr>
        <w:t xml:space="preserve">.  The FFSG Unit 4 cooling tower shall be tested every five years from 1988 (the next required year from the effective date of this permit is 2013).  The FFSG Unit 5 cooling tower shall be tested every five years from 1992 (the next required year from the effective date of this permit is 2012).  [Rule 62-213.440, F.A.C.; and, Modified PSD permit, PSD-FL-007, issued by EPA 11/30/88] </w:t>
      </w:r>
      <w:r w:rsidRPr="008F22C2">
        <w:rPr>
          <w:strike/>
          <w:sz w:val="22"/>
        </w:rPr>
        <w:t xml:space="preserve"> </w:t>
      </w:r>
      <w:r w:rsidRPr="008F22C2">
        <w:rPr>
          <w:sz w:val="22"/>
          <w:highlight w:val="yellow"/>
          <w:u w:val="double"/>
        </w:rPr>
        <w:t xml:space="preserve">[0170004-045-AC, Specific Condition </w:t>
      </w:r>
      <w:r w:rsidR="005D483D">
        <w:rPr>
          <w:sz w:val="22"/>
          <w:highlight w:val="yellow"/>
          <w:u w:val="double"/>
        </w:rPr>
        <w:t>9</w:t>
      </w:r>
      <w:r w:rsidRPr="008F22C2">
        <w:rPr>
          <w:sz w:val="22"/>
          <w:highlight w:val="yellow"/>
          <w:u w:val="double"/>
        </w:rPr>
        <w:t>.]</w:t>
      </w:r>
    </w:p>
    <w:p w14:paraId="2ACE2723" w14:textId="77777777" w:rsidR="008F22C2" w:rsidRPr="008F22C2" w:rsidRDefault="008F22C2" w:rsidP="008F22C2">
      <w:pPr>
        <w:tabs>
          <w:tab w:val="left" w:pos="720"/>
        </w:tabs>
        <w:ind w:left="360" w:hanging="360"/>
        <w:rPr>
          <w:strike/>
          <w:sz w:val="22"/>
          <w:highlight w:val="yellow"/>
        </w:rPr>
      </w:pPr>
      <w:r w:rsidRPr="008F22C2">
        <w:rPr>
          <w:b/>
          <w:strike/>
          <w:sz w:val="22"/>
          <w:highlight w:val="yellow"/>
        </w:rPr>
        <w:t>G.11.</w:t>
      </w:r>
      <w:r w:rsidRPr="008F22C2">
        <w:rPr>
          <w:b/>
          <w:strike/>
          <w:sz w:val="22"/>
          <w:highlight w:val="yellow"/>
        </w:rPr>
        <w:tab/>
      </w:r>
      <w:r w:rsidRPr="008F22C2">
        <w:rPr>
          <w:strike/>
          <w:sz w:val="22"/>
          <w:highlight w:val="yellow"/>
          <w:u w:val="single"/>
        </w:rPr>
        <w:t>PM Emission Test Method</w:t>
      </w:r>
      <w:r w:rsidRPr="008F22C2">
        <w:rPr>
          <w:strike/>
          <w:sz w:val="22"/>
          <w:highlight w:val="yellow"/>
        </w:rPr>
        <w:t>.  Testing shall be in accordance with following requirements:</w:t>
      </w:r>
    </w:p>
    <w:p w14:paraId="41C03492" w14:textId="77777777" w:rsidR="008F22C2" w:rsidRPr="008F22C2" w:rsidRDefault="008F22C2" w:rsidP="008F22C2">
      <w:pPr>
        <w:numPr>
          <w:ilvl w:val="1"/>
          <w:numId w:val="30"/>
        </w:numPr>
        <w:ind w:left="720"/>
        <w:contextualSpacing/>
        <w:rPr>
          <w:strike/>
          <w:sz w:val="22"/>
          <w:highlight w:val="yellow"/>
        </w:rPr>
      </w:pPr>
      <w:r w:rsidRPr="008F22C2">
        <w:rPr>
          <w:strike/>
          <w:sz w:val="22"/>
          <w:highlight w:val="yellow"/>
        </w:rPr>
        <w:t>PM emissions shall be measured by the sensitive paper method.</w:t>
      </w:r>
    </w:p>
    <w:p w14:paraId="05AD8A20" w14:textId="77777777" w:rsidR="008F22C2" w:rsidRPr="008F22C2" w:rsidRDefault="008F22C2" w:rsidP="008F22C2">
      <w:pPr>
        <w:numPr>
          <w:ilvl w:val="1"/>
          <w:numId w:val="30"/>
        </w:numPr>
        <w:ind w:left="720"/>
        <w:contextualSpacing/>
        <w:rPr>
          <w:strike/>
          <w:sz w:val="22"/>
          <w:highlight w:val="yellow"/>
        </w:rPr>
      </w:pPr>
      <w:r w:rsidRPr="008F22C2">
        <w:rPr>
          <w:strike/>
          <w:sz w:val="22"/>
          <w:highlight w:val="yellow"/>
        </w:rPr>
        <w:t>Testing shall be conducted either at the drift eliminator level within the tower or at the tower exit plane.  (The sampling locations at the drift eliminator level and apparatus are shown in diagrams attached as Appendix P.)</w:t>
      </w:r>
    </w:p>
    <w:p w14:paraId="6D98B33B" w14:textId="77777777" w:rsidR="008F22C2" w:rsidRPr="008F22C2" w:rsidRDefault="008F22C2" w:rsidP="008F22C2">
      <w:pPr>
        <w:numPr>
          <w:ilvl w:val="1"/>
          <w:numId w:val="30"/>
        </w:numPr>
        <w:ind w:left="720"/>
        <w:contextualSpacing/>
        <w:rPr>
          <w:strike/>
          <w:sz w:val="22"/>
          <w:highlight w:val="yellow"/>
        </w:rPr>
      </w:pPr>
      <w:r w:rsidRPr="008F22C2">
        <w:rPr>
          <w:strike/>
          <w:sz w:val="22"/>
          <w:highlight w:val="yellow"/>
        </w:rPr>
        <w:t>No less than three test runs shall be conducted for each test and all valid data from each of these test runs shall be averaged to demonstrate compliance.  No individual test run result shall determine compliance or noncompliance.  The emission rate reported as a percent of the circulating water, as well as lb/hr., and total dissolved solids in the cooling tower basin and intake water, shall be reported for each test run.</w:t>
      </w:r>
    </w:p>
    <w:p w14:paraId="1620D4D3" w14:textId="77777777" w:rsidR="008F22C2" w:rsidRPr="008F22C2" w:rsidRDefault="008F22C2" w:rsidP="008F22C2">
      <w:pPr>
        <w:keepLines/>
        <w:widowControl w:val="0"/>
        <w:tabs>
          <w:tab w:val="left" w:pos="360"/>
          <w:tab w:val="left" w:pos="1080"/>
          <w:tab w:val="left" w:pos="1440"/>
          <w:tab w:val="right" w:pos="10080"/>
        </w:tabs>
        <w:spacing w:after="120"/>
        <w:ind w:left="360"/>
        <w:rPr>
          <w:sz w:val="22"/>
          <w:u w:val="double"/>
        </w:rPr>
      </w:pPr>
      <w:r w:rsidRPr="008F22C2">
        <w:rPr>
          <w:strike/>
          <w:sz w:val="22"/>
          <w:highlight w:val="yellow"/>
        </w:rPr>
        <w:t>[Rule 62-213.440, F.A.C.; and, Modified PSD permit, PSD-FL-007, issued by EPA 11/30/88]</w:t>
      </w:r>
      <w:r w:rsidRPr="008F22C2">
        <w:rPr>
          <w:strike/>
          <w:sz w:val="22"/>
        </w:rPr>
        <w:t xml:space="preserve">  </w:t>
      </w:r>
      <w:r w:rsidRPr="008F22C2">
        <w:rPr>
          <w:sz w:val="22"/>
          <w:highlight w:val="yellow"/>
          <w:u w:val="double"/>
        </w:rPr>
        <w:t xml:space="preserve">[0170004-045-AC, Specific Condition </w:t>
      </w:r>
      <w:r w:rsidR="00ED39FF">
        <w:rPr>
          <w:sz w:val="22"/>
          <w:highlight w:val="yellow"/>
          <w:u w:val="double"/>
        </w:rPr>
        <w:t>11</w:t>
      </w:r>
      <w:r w:rsidRPr="008F22C2">
        <w:rPr>
          <w:sz w:val="22"/>
          <w:highlight w:val="yellow"/>
          <w:u w:val="double"/>
        </w:rPr>
        <w:t>.]</w:t>
      </w:r>
    </w:p>
    <w:p w14:paraId="049155D5" w14:textId="77777777" w:rsidR="007F1259" w:rsidRPr="007F1259" w:rsidRDefault="007F1259" w:rsidP="007F1259">
      <w:pPr>
        <w:tabs>
          <w:tab w:val="left" w:pos="720"/>
        </w:tabs>
        <w:ind w:left="360" w:hanging="360"/>
        <w:rPr>
          <w:sz w:val="22"/>
        </w:rPr>
      </w:pPr>
      <w:r w:rsidRPr="007F1259">
        <w:rPr>
          <w:b/>
          <w:sz w:val="22"/>
        </w:rPr>
        <w:t>G.12.</w:t>
      </w:r>
      <w:r w:rsidRPr="007F1259">
        <w:rPr>
          <w:b/>
          <w:sz w:val="22"/>
        </w:rPr>
        <w:tab/>
      </w:r>
      <w:r w:rsidRPr="007F1259">
        <w:rPr>
          <w:sz w:val="22"/>
          <w:u w:val="single"/>
        </w:rPr>
        <w:t>Reporting</w:t>
      </w:r>
      <w:r w:rsidRPr="007F1259">
        <w:rPr>
          <w:sz w:val="22"/>
        </w:rPr>
        <w:t xml:space="preserve">.  Reports on tower </w:t>
      </w:r>
      <w:r w:rsidRPr="007F1259">
        <w:rPr>
          <w:strike/>
          <w:sz w:val="22"/>
          <w:highlight w:val="yellow"/>
        </w:rPr>
        <w:t>testing and</w:t>
      </w:r>
      <w:r w:rsidRPr="007F1259">
        <w:rPr>
          <w:sz w:val="22"/>
        </w:rPr>
        <w:t xml:space="preserve"> inspection shall be handled as follows:</w:t>
      </w:r>
    </w:p>
    <w:p w14:paraId="5696822D" w14:textId="77777777" w:rsidR="007F1259" w:rsidRPr="007F1259" w:rsidRDefault="007F1259" w:rsidP="007F1259">
      <w:pPr>
        <w:numPr>
          <w:ilvl w:val="1"/>
          <w:numId w:val="35"/>
        </w:numPr>
        <w:ind w:left="720"/>
        <w:contextualSpacing/>
        <w:rPr>
          <w:sz w:val="22"/>
        </w:rPr>
      </w:pPr>
      <w:r w:rsidRPr="007F1259">
        <w:rPr>
          <w:sz w:val="22"/>
        </w:rPr>
        <w:t>Maintained within onsite files within 30 days after all visual inspections of the drift eliminators.</w:t>
      </w:r>
    </w:p>
    <w:p w14:paraId="670CE238" w14:textId="77777777" w:rsidR="007F1259" w:rsidRPr="007F1259" w:rsidRDefault="007F1259" w:rsidP="007F1259">
      <w:pPr>
        <w:numPr>
          <w:ilvl w:val="1"/>
          <w:numId w:val="35"/>
        </w:numPr>
        <w:ind w:left="720"/>
        <w:contextualSpacing/>
        <w:rPr>
          <w:strike/>
          <w:sz w:val="22"/>
          <w:highlight w:val="yellow"/>
        </w:rPr>
      </w:pPr>
      <w:r w:rsidRPr="007F1259">
        <w:rPr>
          <w:strike/>
          <w:sz w:val="22"/>
          <w:highlight w:val="yellow"/>
        </w:rPr>
        <w:t>Agency Submittal within 45 days after the compliance testing of either tower.</w:t>
      </w:r>
    </w:p>
    <w:p w14:paraId="744F716E" w14:textId="77777777" w:rsidR="007F1259" w:rsidRPr="007F1259" w:rsidRDefault="007F1259" w:rsidP="005D483D">
      <w:pPr>
        <w:suppressAutoHyphens/>
        <w:spacing w:after="120"/>
        <w:ind w:left="360"/>
        <w:rPr>
          <w:sz w:val="22"/>
        </w:rPr>
      </w:pPr>
      <w:r w:rsidRPr="007F1259">
        <w:rPr>
          <w:sz w:val="22"/>
        </w:rPr>
        <w:t xml:space="preserve">[Rule 62-213.440, F.A.C.; and, Modified PSD permit, PSD-FL-007, issued by EPA </w:t>
      </w:r>
      <w:smartTag w:uri="urn:schemas-microsoft-com:office:smarttags" w:element="date">
        <w:smartTagPr>
          <w:attr w:name="Month" w:val="11"/>
          <w:attr w:name="Day" w:val="30"/>
          <w:attr w:name="Year" w:val="1988"/>
        </w:smartTagPr>
        <w:r w:rsidRPr="007F1259">
          <w:rPr>
            <w:sz w:val="22"/>
          </w:rPr>
          <w:t>11/30/88</w:t>
        </w:r>
      </w:smartTag>
      <w:r w:rsidRPr="007F1259">
        <w:rPr>
          <w:sz w:val="22"/>
        </w:rPr>
        <w:t>]</w:t>
      </w:r>
    </w:p>
    <w:p w14:paraId="26BF892A" w14:textId="77777777" w:rsidR="00DC25BB" w:rsidRDefault="008A0E2B" w:rsidP="00833C7E">
      <w:pPr>
        <w:tabs>
          <w:tab w:val="left" w:pos="360"/>
          <w:tab w:val="left" w:pos="720"/>
          <w:tab w:val="left" w:pos="1080"/>
          <w:tab w:val="left" w:pos="1440"/>
        </w:tabs>
        <w:spacing w:after="120"/>
        <w:rPr>
          <w:b/>
          <w:caps/>
          <w:sz w:val="22"/>
          <w:szCs w:val="22"/>
        </w:rPr>
      </w:pPr>
      <w:r>
        <w:rPr>
          <w:b/>
          <w:caps/>
          <w:sz w:val="22"/>
          <w:szCs w:val="22"/>
        </w:rPr>
        <w:t>Other Changes initiated by the department</w:t>
      </w:r>
    </w:p>
    <w:p w14:paraId="1CFDE202" w14:textId="77777777" w:rsidR="008A0E2B" w:rsidRDefault="008A0E2B" w:rsidP="00D91222">
      <w:pPr>
        <w:pStyle w:val="ListParagraph"/>
        <w:numPr>
          <w:ilvl w:val="0"/>
          <w:numId w:val="32"/>
        </w:numPr>
        <w:tabs>
          <w:tab w:val="left" w:pos="360"/>
          <w:tab w:val="left" w:pos="720"/>
          <w:tab w:val="left" w:pos="1080"/>
          <w:tab w:val="left" w:pos="1440"/>
        </w:tabs>
        <w:spacing w:after="120"/>
        <w:rPr>
          <w:szCs w:val="22"/>
        </w:rPr>
      </w:pPr>
      <w:r w:rsidRPr="00D91222">
        <w:rPr>
          <w:szCs w:val="22"/>
        </w:rPr>
        <w:t>All regulated RICE engines are addressed in separate subsection of the permit with unique emissions unit identification numbers.</w:t>
      </w:r>
    </w:p>
    <w:p w14:paraId="52D420B8" w14:textId="77777777" w:rsidR="00D91222" w:rsidRDefault="00D91222" w:rsidP="00D91222">
      <w:pPr>
        <w:pStyle w:val="ListParagraph"/>
        <w:numPr>
          <w:ilvl w:val="0"/>
          <w:numId w:val="32"/>
        </w:numPr>
        <w:tabs>
          <w:tab w:val="left" w:pos="360"/>
          <w:tab w:val="left" w:pos="720"/>
          <w:tab w:val="left" w:pos="1080"/>
          <w:tab w:val="left" w:pos="1440"/>
        </w:tabs>
        <w:spacing w:after="120"/>
        <w:rPr>
          <w:szCs w:val="22"/>
        </w:rPr>
      </w:pPr>
      <w:r>
        <w:rPr>
          <w:szCs w:val="22"/>
        </w:rPr>
        <w:t>Subsection E (Emissions Unit 012 – “Relocatable Diesel Engines” is deleted because the equipment is no longer at the facility.</w:t>
      </w:r>
    </w:p>
    <w:p w14:paraId="2EF82350" w14:textId="77777777" w:rsidR="004E5B15" w:rsidRDefault="004E5B15" w:rsidP="004E5B15">
      <w:pPr>
        <w:pStyle w:val="ListParagraph"/>
        <w:numPr>
          <w:ilvl w:val="0"/>
          <w:numId w:val="32"/>
        </w:numPr>
        <w:tabs>
          <w:tab w:val="left" w:pos="360"/>
          <w:tab w:val="left" w:pos="720"/>
          <w:tab w:val="left" w:pos="1080"/>
          <w:tab w:val="left" w:pos="1440"/>
        </w:tabs>
        <w:spacing w:after="120"/>
        <w:rPr>
          <w:szCs w:val="22"/>
        </w:rPr>
      </w:pPr>
      <w:r>
        <w:rPr>
          <w:szCs w:val="22"/>
        </w:rPr>
        <w:t>Subsection I (Emissions Unit 020 – “Portable Cooling Towers” is deleted because the equipment is no longer at the facility.</w:t>
      </w:r>
    </w:p>
    <w:p w14:paraId="006F8032" w14:textId="77777777" w:rsidR="00FC0323" w:rsidRPr="00833C7E" w:rsidRDefault="00FC0323" w:rsidP="00833C7E">
      <w:pPr>
        <w:tabs>
          <w:tab w:val="left" w:pos="360"/>
          <w:tab w:val="left" w:pos="720"/>
          <w:tab w:val="left" w:pos="1080"/>
          <w:tab w:val="left" w:pos="1440"/>
        </w:tabs>
        <w:spacing w:after="120"/>
        <w:rPr>
          <w:b/>
          <w:caps/>
          <w:sz w:val="22"/>
          <w:szCs w:val="22"/>
        </w:rPr>
      </w:pPr>
      <w:r w:rsidRPr="00833C7E">
        <w:rPr>
          <w:b/>
          <w:caps/>
          <w:sz w:val="22"/>
          <w:szCs w:val="22"/>
        </w:rPr>
        <w:t>Conclusion</w:t>
      </w:r>
    </w:p>
    <w:p w14:paraId="5095A041" w14:textId="77777777" w:rsidR="00090358" w:rsidRDefault="00FC0323" w:rsidP="00594173">
      <w:pPr>
        <w:tabs>
          <w:tab w:val="left" w:pos="360"/>
          <w:tab w:val="left" w:pos="720"/>
          <w:tab w:val="left" w:pos="1080"/>
          <w:tab w:val="left" w:pos="1440"/>
        </w:tabs>
        <w:spacing w:after="120"/>
        <w:rPr>
          <w:sz w:val="22"/>
          <w:szCs w:val="22"/>
        </w:rPr>
      </w:pPr>
      <w:r w:rsidRPr="00833C7E">
        <w:rPr>
          <w:sz w:val="22"/>
          <w:szCs w:val="22"/>
        </w:rPr>
        <w:t>This project re</w:t>
      </w:r>
      <w:r w:rsidR="00C3049E">
        <w:rPr>
          <w:sz w:val="22"/>
          <w:szCs w:val="22"/>
        </w:rPr>
        <w:t>news</w:t>
      </w:r>
      <w:r w:rsidRPr="00833C7E">
        <w:rPr>
          <w:sz w:val="22"/>
          <w:szCs w:val="22"/>
        </w:rPr>
        <w:t xml:space="preserve"> </w:t>
      </w:r>
      <w:r w:rsidR="00CF167E">
        <w:rPr>
          <w:sz w:val="22"/>
          <w:szCs w:val="22"/>
        </w:rPr>
        <w:t xml:space="preserve">the </w:t>
      </w:r>
      <w:r w:rsidRPr="00833C7E">
        <w:rPr>
          <w:sz w:val="22"/>
          <w:szCs w:val="22"/>
        </w:rPr>
        <w:t xml:space="preserve">Title V air operation permit </w:t>
      </w:r>
      <w:r w:rsidR="00C3049E">
        <w:rPr>
          <w:sz w:val="22"/>
          <w:szCs w:val="22"/>
        </w:rPr>
        <w:t xml:space="preserve">for the facility.  This </w:t>
      </w:r>
      <w:r w:rsidRPr="00833C7E">
        <w:rPr>
          <w:sz w:val="22"/>
          <w:szCs w:val="22"/>
        </w:rPr>
        <w:t>Title V air operation permit re</w:t>
      </w:r>
      <w:r w:rsidR="00C3049E">
        <w:rPr>
          <w:sz w:val="22"/>
          <w:szCs w:val="22"/>
        </w:rPr>
        <w:t>newal</w:t>
      </w:r>
      <w:r w:rsidRPr="00833C7E">
        <w:rPr>
          <w:sz w:val="22"/>
          <w:szCs w:val="22"/>
        </w:rPr>
        <w:t xml:space="preserve"> is issued under the provisions of Chapter 403, Florida Statues (F.S.), and Chapters 62-4, 62-210, 62-213 and </w:t>
      </w:r>
      <w:r>
        <w:rPr>
          <w:sz w:val="22"/>
          <w:szCs w:val="22"/>
        </w:rPr>
        <w:t>62-</w:t>
      </w:r>
      <w:r w:rsidRPr="00833C7E">
        <w:rPr>
          <w:sz w:val="22"/>
          <w:szCs w:val="22"/>
        </w:rPr>
        <w:t>214, F.A.C.</w:t>
      </w:r>
    </w:p>
    <w:sectPr w:rsidR="00090358" w:rsidSect="00ED0D04">
      <w:headerReference w:type="default" r:id="rId8"/>
      <w:footerReference w:type="default" r:id="rId9"/>
      <w:pgSz w:w="12240" w:h="15840"/>
      <w:pgMar w:top="1120" w:right="1080" w:bottom="720" w:left="1080" w:header="630" w:footer="480" w:gutter="0"/>
      <w:paperSrc w:first="1266" w:other="126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1DF3F" w14:textId="77777777" w:rsidR="00277067" w:rsidRDefault="00277067">
      <w:r>
        <w:separator/>
      </w:r>
    </w:p>
  </w:endnote>
  <w:endnote w:type="continuationSeparator" w:id="0">
    <w:p w14:paraId="2BBA7C8D" w14:textId="77777777" w:rsidR="00277067" w:rsidRDefault="0027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8F2D5" w14:textId="77777777" w:rsidR="00586029" w:rsidRPr="00751CD0" w:rsidRDefault="00586029" w:rsidP="002F0341">
    <w:pPr>
      <w:pStyle w:val="Footer"/>
      <w:pBdr>
        <w:top w:val="single" w:sz="6" w:space="1" w:color="auto"/>
      </w:pBdr>
      <w:tabs>
        <w:tab w:val="clear" w:pos="4320"/>
        <w:tab w:val="clear" w:pos="8640"/>
        <w:tab w:val="right" w:pos="10080"/>
      </w:tabs>
      <w:spacing w:before="240"/>
    </w:pPr>
    <w:r>
      <w:t>Duke Energy Florida, Inc.</w:t>
    </w:r>
    <w:r w:rsidRPr="00751CD0">
      <w:tab/>
    </w:r>
    <w:r>
      <w:t>Permit</w:t>
    </w:r>
    <w:r w:rsidRPr="00751CD0">
      <w:t xml:space="preserve"> No. </w:t>
    </w:r>
    <w:r>
      <w:t>0170004-04</w:t>
    </w:r>
    <w:r w:rsidR="00C3049E">
      <w:t>6</w:t>
    </w:r>
    <w:r w:rsidRPr="00751CD0">
      <w:t>-A</w:t>
    </w:r>
    <w:r>
      <w:t>V</w:t>
    </w:r>
  </w:p>
  <w:p w14:paraId="4CC8B583" w14:textId="77777777" w:rsidR="00586029" w:rsidRPr="00751CD0" w:rsidRDefault="00586029" w:rsidP="002F0341">
    <w:pPr>
      <w:pStyle w:val="Footer"/>
      <w:tabs>
        <w:tab w:val="clear" w:pos="4320"/>
        <w:tab w:val="clear" w:pos="8640"/>
        <w:tab w:val="right" w:pos="10080"/>
      </w:tabs>
    </w:pPr>
    <w:r>
      <w:t>Crystal River Power Plant</w:t>
    </w:r>
    <w:r w:rsidRPr="003B6A30">
      <w:tab/>
    </w:r>
    <w:r>
      <w:t>Title V Air Operation Permit Re</w:t>
    </w:r>
    <w:r w:rsidR="00C3049E">
      <w:t>newal</w:t>
    </w:r>
  </w:p>
  <w:p w14:paraId="4AE83E27" w14:textId="77777777" w:rsidR="00586029" w:rsidRDefault="00586029" w:rsidP="00303BD3">
    <w:pPr>
      <w:pStyle w:val="Footer"/>
      <w:jc w:val="center"/>
    </w:pPr>
    <w:r>
      <w:t xml:space="preserve">Page </w:t>
    </w:r>
    <w:r w:rsidR="00090358">
      <w:fldChar w:fldCharType="begin"/>
    </w:r>
    <w:r w:rsidR="00090358">
      <w:instrText xml:space="preserve"> PAGE </w:instrText>
    </w:r>
    <w:r w:rsidR="00090358">
      <w:fldChar w:fldCharType="separate"/>
    </w:r>
    <w:r w:rsidR="00283FFB">
      <w:rPr>
        <w:noProof/>
      </w:rPr>
      <w:t>10</w:t>
    </w:r>
    <w:r w:rsidR="00090358">
      <w:rPr>
        <w:noProof/>
      </w:rPr>
      <w:fldChar w:fldCharType="end"/>
    </w:r>
    <w:r>
      <w:t xml:space="preserve"> of </w:t>
    </w:r>
    <w:r w:rsidR="005D483D">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3838F" w14:textId="77777777" w:rsidR="00277067" w:rsidRDefault="00277067">
      <w:r>
        <w:separator/>
      </w:r>
    </w:p>
  </w:footnote>
  <w:footnote w:type="continuationSeparator" w:id="0">
    <w:p w14:paraId="6E9843E4" w14:textId="77777777" w:rsidR="00277067" w:rsidRDefault="00277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190B9" w14:textId="77777777" w:rsidR="00586029" w:rsidRPr="00303BD3" w:rsidRDefault="00586029"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F58FE"/>
    <w:multiLevelType w:val="hybridMultilevel"/>
    <w:tmpl w:val="B612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831E05"/>
    <w:multiLevelType w:val="hybridMultilevel"/>
    <w:tmpl w:val="ABFE9C5A"/>
    <w:lvl w:ilvl="0" w:tplc="61E28252">
      <w:start w:val="1"/>
      <w:numFmt w:val="lowerLetter"/>
      <w:lvlText w:val="%1."/>
      <w:lvlJc w:val="left"/>
      <w:pPr>
        <w:ind w:left="5040" w:hanging="360"/>
      </w:pPr>
      <w:rPr>
        <w:rFonts w:hint="default"/>
        <w:strike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EE4957"/>
    <w:multiLevelType w:val="hybridMultilevel"/>
    <w:tmpl w:val="8ED2B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6A60C6"/>
    <w:multiLevelType w:val="hybridMultilevel"/>
    <w:tmpl w:val="227C7A4E"/>
    <w:lvl w:ilvl="0" w:tplc="99062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99062662">
      <w:start w:val="1"/>
      <w:numFmt w:val="decimal"/>
      <w:lvlText w:val="(%3)"/>
      <w:lvlJc w:val="left"/>
      <w:pPr>
        <w:ind w:left="2880" w:hanging="18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24E6C42"/>
    <w:multiLevelType w:val="hybridMultilevel"/>
    <w:tmpl w:val="C85E324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6">
    <w:nsid w:val="148867A2"/>
    <w:multiLevelType w:val="hybridMultilevel"/>
    <w:tmpl w:val="F598615A"/>
    <w:lvl w:ilvl="0" w:tplc="06DA23D6">
      <w:start w:val="16"/>
      <w:numFmt w:val="decimal"/>
      <w:lvlText w:val="B.%1."/>
      <w:lvlJc w:val="left"/>
      <w:pPr>
        <w:tabs>
          <w:tab w:val="num" w:pos="720"/>
        </w:tabs>
        <w:ind w:left="288" w:hanging="288"/>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4D2970"/>
    <w:multiLevelType w:val="hybridMultilevel"/>
    <w:tmpl w:val="D862AB98"/>
    <w:lvl w:ilvl="0" w:tplc="653AB848">
      <w:start w:val="11"/>
      <w:numFmt w:val="decimal"/>
      <w:lvlText w:val="B.%1."/>
      <w:lvlJc w:val="left"/>
      <w:pPr>
        <w:tabs>
          <w:tab w:val="num" w:pos="720"/>
        </w:tabs>
        <w:ind w:left="288" w:hanging="288"/>
      </w:pPr>
      <w:rPr>
        <w:rFonts w:cs="Times New Roman" w:hint="default"/>
        <w:b/>
        <w:i w:val="0"/>
        <w:dstrike w:val="0"/>
        <w:u w:val="doubl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2C7B9D"/>
    <w:multiLevelType w:val="hybridMultilevel"/>
    <w:tmpl w:val="17A218E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3A6451"/>
    <w:multiLevelType w:val="hybridMultilevel"/>
    <w:tmpl w:val="8AA8BA7E"/>
    <w:lvl w:ilvl="0" w:tplc="8D58E4DE">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20562D8"/>
    <w:multiLevelType w:val="hybridMultilevel"/>
    <w:tmpl w:val="810E5BF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3A53307"/>
    <w:multiLevelType w:val="hybridMultilevel"/>
    <w:tmpl w:val="AB6E12C6"/>
    <w:lvl w:ilvl="0" w:tplc="1506C998">
      <w:start w:val="5"/>
      <w:numFmt w:val="decimal"/>
      <w:lvlText w:val="B.%1."/>
      <w:lvlJc w:val="left"/>
      <w:pPr>
        <w:tabs>
          <w:tab w:val="num" w:pos="720"/>
        </w:tabs>
        <w:ind w:left="288" w:hanging="288"/>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00524F"/>
    <w:multiLevelType w:val="hybridMultilevel"/>
    <w:tmpl w:val="E5E2CEFA"/>
    <w:lvl w:ilvl="0" w:tplc="ACD62D5A">
      <w:start w:val="1"/>
      <w:numFmt w:val="decimal"/>
      <w:lvlText w:val="B.%1."/>
      <w:lvlJc w:val="left"/>
      <w:pPr>
        <w:tabs>
          <w:tab w:val="num" w:pos="1296"/>
        </w:tabs>
      </w:pPr>
      <w:rPr>
        <w:rFonts w:cs="Times New Roman" w:hint="default"/>
        <w:b/>
        <w:i w:val="0"/>
        <w:dstrike w:val="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4313737"/>
    <w:multiLevelType w:val="hybridMultilevel"/>
    <w:tmpl w:val="DAF44C96"/>
    <w:lvl w:ilvl="0" w:tplc="3BF0BCFA">
      <w:start w:val="4"/>
      <w:numFmt w:val="decimal"/>
      <w:lvlText w:val="B.%1."/>
      <w:lvlJc w:val="left"/>
      <w:pPr>
        <w:tabs>
          <w:tab w:val="num" w:pos="720"/>
        </w:tabs>
        <w:ind w:left="288" w:hanging="288"/>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43B1ECA"/>
    <w:multiLevelType w:val="hybridMultilevel"/>
    <w:tmpl w:val="C8BC8C54"/>
    <w:lvl w:ilvl="0" w:tplc="D292A4B2">
      <w:start w:val="1"/>
      <w:numFmt w:val="decimal"/>
      <w:lvlText w:val="A.%1."/>
      <w:lvlJc w:val="left"/>
      <w:pPr>
        <w:tabs>
          <w:tab w:val="num" w:pos="360"/>
        </w:tabs>
        <w:ind w:left="360" w:hanging="360"/>
      </w:pPr>
      <w:rPr>
        <w:b/>
        <w:i w:val="0"/>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6303FBA"/>
    <w:multiLevelType w:val="hybridMultilevel"/>
    <w:tmpl w:val="2F4CDF44"/>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7454F0C"/>
    <w:multiLevelType w:val="hybridMultilevel"/>
    <w:tmpl w:val="A6827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239D5"/>
    <w:multiLevelType w:val="hybridMultilevel"/>
    <w:tmpl w:val="9A80C0A8"/>
    <w:lvl w:ilvl="0" w:tplc="5FA00E36">
      <w:start w:val="1"/>
      <w:numFmt w:val="lowerLetter"/>
      <w:lvlText w:val="%1."/>
      <w:lvlJc w:val="left"/>
      <w:pPr>
        <w:ind w:left="1800" w:hanging="360"/>
      </w:pPr>
      <w:rPr>
        <w:rFonts w:hint="default"/>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891CCD"/>
    <w:multiLevelType w:val="hybridMultilevel"/>
    <w:tmpl w:val="A8F42174"/>
    <w:lvl w:ilvl="0" w:tplc="8D58E4DE">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nsid w:val="34F97575"/>
    <w:multiLevelType w:val="hybridMultilevel"/>
    <w:tmpl w:val="97F4FB7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B8174F5"/>
    <w:multiLevelType w:val="hybridMultilevel"/>
    <w:tmpl w:val="FF18D62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A66E364C">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235303F"/>
    <w:multiLevelType w:val="hybridMultilevel"/>
    <w:tmpl w:val="2E18DB9C"/>
    <w:lvl w:ilvl="0" w:tplc="1EF63D84">
      <w:start w:val="6"/>
      <w:numFmt w:val="decimal"/>
      <w:lvlText w:val="B.%1."/>
      <w:lvlJc w:val="left"/>
      <w:pPr>
        <w:tabs>
          <w:tab w:val="num" w:pos="720"/>
        </w:tabs>
        <w:ind w:left="288" w:hanging="288"/>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43CB153A"/>
    <w:multiLevelType w:val="hybridMultilevel"/>
    <w:tmpl w:val="22F8F20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460147E3"/>
    <w:multiLevelType w:val="hybridMultilevel"/>
    <w:tmpl w:val="315C0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9471E1"/>
    <w:multiLevelType w:val="hybridMultilevel"/>
    <w:tmpl w:val="C2C8E5CC"/>
    <w:lvl w:ilvl="0" w:tplc="76286712">
      <w:start w:val="1"/>
      <w:numFmt w:val="lowerLetter"/>
      <w:lvlText w:val="%1."/>
      <w:lvlJc w:val="left"/>
      <w:pPr>
        <w:tabs>
          <w:tab w:val="num" w:pos="810"/>
        </w:tabs>
        <w:ind w:left="810" w:hanging="360"/>
      </w:pPr>
      <w:rPr>
        <w:rFonts w:cs="Times New Roman" w:hint="default"/>
        <w:b w:val="0"/>
        <w:u w:val="none"/>
      </w:rPr>
    </w:lvl>
    <w:lvl w:ilvl="1" w:tplc="04090019" w:tentative="1">
      <w:start w:val="1"/>
      <w:numFmt w:val="lowerLetter"/>
      <w:lvlText w:val="%2."/>
      <w:lvlJc w:val="left"/>
      <w:pPr>
        <w:tabs>
          <w:tab w:val="num" w:pos="1546"/>
        </w:tabs>
        <w:ind w:left="1546" w:hanging="360"/>
      </w:pPr>
      <w:rPr>
        <w:rFonts w:cs="Times New Roman"/>
      </w:rPr>
    </w:lvl>
    <w:lvl w:ilvl="2" w:tplc="0409001B" w:tentative="1">
      <w:start w:val="1"/>
      <w:numFmt w:val="lowerRoman"/>
      <w:lvlText w:val="%3."/>
      <w:lvlJc w:val="right"/>
      <w:pPr>
        <w:tabs>
          <w:tab w:val="num" w:pos="2266"/>
        </w:tabs>
        <w:ind w:left="2266" w:hanging="180"/>
      </w:pPr>
      <w:rPr>
        <w:rFonts w:cs="Times New Roman"/>
      </w:rPr>
    </w:lvl>
    <w:lvl w:ilvl="3" w:tplc="0409000F" w:tentative="1">
      <w:start w:val="1"/>
      <w:numFmt w:val="decimal"/>
      <w:lvlText w:val="%4."/>
      <w:lvlJc w:val="left"/>
      <w:pPr>
        <w:tabs>
          <w:tab w:val="num" w:pos="2986"/>
        </w:tabs>
        <w:ind w:left="2986" w:hanging="360"/>
      </w:pPr>
      <w:rPr>
        <w:rFonts w:cs="Times New Roman"/>
      </w:rPr>
    </w:lvl>
    <w:lvl w:ilvl="4" w:tplc="04090019" w:tentative="1">
      <w:start w:val="1"/>
      <w:numFmt w:val="lowerLetter"/>
      <w:lvlText w:val="%5."/>
      <w:lvlJc w:val="left"/>
      <w:pPr>
        <w:tabs>
          <w:tab w:val="num" w:pos="3706"/>
        </w:tabs>
        <w:ind w:left="3706" w:hanging="360"/>
      </w:pPr>
      <w:rPr>
        <w:rFonts w:cs="Times New Roman"/>
      </w:rPr>
    </w:lvl>
    <w:lvl w:ilvl="5" w:tplc="0409001B" w:tentative="1">
      <w:start w:val="1"/>
      <w:numFmt w:val="lowerRoman"/>
      <w:lvlText w:val="%6."/>
      <w:lvlJc w:val="right"/>
      <w:pPr>
        <w:tabs>
          <w:tab w:val="num" w:pos="4426"/>
        </w:tabs>
        <w:ind w:left="4426" w:hanging="180"/>
      </w:pPr>
      <w:rPr>
        <w:rFonts w:cs="Times New Roman"/>
      </w:rPr>
    </w:lvl>
    <w:lvl w:ilvl="6" w:tplc="0409000F" w:tentative="1">
      <w:start w:val="1"/>
      <w:numFmt w:val="decimal"/>
      <w:lvlText w:val="%7."/>
      <w:lvlJc w:val="left"/>
      <w:pPr>
        <w:tabs>
          <w:tab w:val="num" w:pos="5146"/>
        </w:tabs>
        <w:ind w:left="5146" w:hanging="360"/>
      </w:pPr>
      <w:rPr>
        <w:rFonts w:cs="Times New Roman"/>
      </w:rPr>
    </w:lvl>
    <w:lvl w:ilvl="7" w:tplc="04090019" w:tentative="1">
      <w:start w:val="1"/>
      <w:numFmt w:val="lowerLetter"/>
      <w:lvlText w:val="%8."/>
      <w:lvlJc w:val="left"/>
      <w:pPr>
        <w:tabs>
          <w:tab w:val="num" w:pos="5866"/>
        </w:tabs>
        <w:ind w:left="5866" w:hanging="360"/>
      </w:pPr>
      <w:rPr>
        <w:rFonts w:cs="Times New Roman"/>
      </w:rPr>
    </w:lvl>
    <w:lvl w:ilvl="8" w:tplc="0409001B" w:tentative="1">
      <w:start w:val="1"/>
      <w:numFmt w:val="lowerRoman"/>
      <w:lvlText w:val="%9."/>
      <w:lvlJc w:val="right"/>
      <w:pPr>
        <w:tabs>
          <w:tab w:val="num" w:pos="6586"/>
        </w:tabs>
        <w:ind w:left="6586" w:hanging="180"/>
      </w:pPr>
      <w:rPr>
        <w:rFonts w:cs="Times New Roman"/>
      </w:rPr>
    </w:lvl>
  </w:abstractNum>
  <w:abstractNum w:abstractNumId="26">
    <w:nsid w:val="4C1D404A"/>
    <w:multiLevelType w:val="hybridMultilevel"/>
    <w:tmpl w:val="72F6D824"/>
    <w:lvl w:ilvl="0" w:tplc="4EF20D24">
      <w:start w:val="27"/>
      <w:numFmt w:val="decimal"/>
      <w:lvlText w:val="A.%1."/>
      <w:lvlJc w:val="left"/>
      <w:pPr>
        <w:tabs>
          <w:tab w:val="num" w:pos="1296"/>
        </w:tabs>
      </w:pPr>
      <w:rPr>
        <w:rFonts w:cs="Times New Roman" w:hint="default"/>
        <w:b/>
        <w:i w:val="0"/>
        <w:dstrike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4E123C18"/>
    <w:multiLevelType w:val="hybridMultilevel"/>
    <w:tmpl w:val="D250DD64"/>
    <w:lvl w:ilvl="0" w:tplc="05E4455E">
      <w:start w:val="1"/>
      <w:numFmt w:val="decimal"/>
      <w:lvlText w:val="A.%1."/>
      <w:lvlJc w:val="left"/>
      <w:pPr>
        <w:tabs>
          <w:tab w:val="num" w:pos="1386"/>
        </w:tabs>
      </w:pPr>
      <w:rPr>
        <w:rFonts w:cs="Times New Roman" w:hint="default"/>
        <w:b/>
        <w:i w:val="0"/>
        <w:dstrike w:val="0"/>
      </w:rPr>
    </w:lvl>
    <w:lvl w:ilvl="1" w:tplc="7A4E69DA">
      <w:start w:val="1"/>
      <w:numFmt w:val="lowerLetter"/>
      <w:lvlText w:val="%2."/>
      <w:lvlJc w:val="left"/>
      <w:pPr>
        <w:tabs>
          <w:tab w:val="num" w:pos="450"/>
        </w:tabs>
        <w:ind w:left="810"/>
      </w:pPr>
      <w:rPr>
        <w:rFonts w:cs="Times New Roman" w:hint="default"/>
        <w:b w:val="0"/>
        <w:i w:val="0"/>
        <w:dstrike w:val="0"/>
      </w:rPr>
    </w:lvl>
    <w:lvl w:ilvl="2" w:tplc="FA16CC8E">
      <w:start w:val="1"/>
      <w:numFmt w:val="decimal"/>
      <w:lvlText w:val="%3."/>
      <w:lvlJc w:val="left"/>
      <w:pPr>
        <w:tabs>
          <w:tab w:val="num" w:pos="2430"/>
        </w:tabs>
        <w:ind w:left="2430" w:hanging="360"/>
      </w:pPr>
      <w:rPr>
        <w:rFonts w:cs="Times New Roman" w:hint="default"/>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9">
    <w:nsid w:val="64CD52C3"/>
    <w:multiLevelType w:val="hybridMultilevel"/>
    <w:tmpl w:val="8828046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652244A"/>
    <w:multiLevelType w:val="hybridMultilevel"/>
    <w:tmpl w:val="A5BA5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329AB"/>
    <w:multiLevelType w:val="hybridMultilevel"/>
    <w:tmpl w:val="820C9C50"/>
    <w:lvl w:ilvl="0" w:tplc="A6348396">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242243D"/>
    <w:multiLevelType w:val="hybridMultilevel"/>
    <w:tmpl w:val="3B28F0FA"/>
    <w:lvl w:ilvl="0" w:tplc="BBECC9F6">
      <w:start w:val="10"/>
      <w:numFmt w:val="decimal"/>
      <w:lvlText w:val="B.%1."/>
      <w:lvlJc w:val="left"/>
      <w:pPr>
        <w:tabs>
          <w:tab w:val="num" w:pos="720"/>
        </w:tabs>
        <w:ind w:left="288" w:hanging="288"/>
      </w:pPr>
      <w:rPr>
        <w:rFonts w:cs="Times New Roman" w:hint="default"/>
        <w:b/>
        <w:i w:val="0"/>
        <w:dstrike w:val="0"/>
        <w:u w:val="double"/>
      </w:rPr>
    </w:lvl>
    <w:lvl w:ilvl="1" w:tplc="E4343066">
      <w:start w:val="1"/>
      <w:numFmt w:val="lowerLetter"/>
      <w:lvlText w:val="%2."/>
      <w:lvlJc w:val="left"/>
      <w:pPr>
        <w:ind w:left="1440" w:hanging="360"/>
      </w:pPr>
      <w:rPr>
        <w:rFonts w:cs="Times New Roman" w:hint="default"/>
        <w:u w:val="double"/>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366616E"/>
    <w:multiLevelType w:val="hybridMultilevel"/>
    <w:tmpl w:val="17A2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E305A95"/>
    <w:multiLevelType w:val="hybridMultilevel"/>
    <w:tmpl w:val="DFC649CA"/>
    <w:lvl w:ilvl="0" w:tplc="04090019">
      <w:start w:val="1"/>
      <w:numFmt w:val="lowerLetter"/>
      <w:lvlText w:val="%1."/>
      <w:lvlJc w:val="left"/>
      <w:pPr>
        <w:ind w:left="1080" w:hanging="360"/>
      </w:pPr>
    </w:lvl>
    <w:lvl w:ilvl="1" w:tplc="5FA00E36">
      <w:start w:val="1"/>
      <w:numFmt w:val="lowerLetter"/>
      <w:lvlText w:val="%2."/>
      <w:lvlJc w:val="left"/>
      <w:pPr>
        <w:ind w:left="1800" w:hanging="360"/>
      </w:pPr>
      <w:rPr>
        <w:rFonts w:hint="default"/>
        <w:caps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7"/>
  </w:num>
  <w:num w:numId="3">
    <w:abstractNumId w:val="34"/>
  </w:num>
  <w:num w:numId="4">
    <w:abstractNumId w:val="5"/>
  </w:num>
  <w:num w:numId="5">
    <w:abstractNumId w:val="13"/>
  </w:num>
  <w:num w:numId="6">
    <w:abstractNumId w:val="14"/>
  </w:num>
  <w:num w:numId="7">
    <w:abstractNumId w:val="32"/>
  </w:num>
  <w:num w:numId="8">
    <w:abstractNumId w:val="26"/>
  </w:num>
  <w:num w:numId="9">
    <w:abstractNumId w:val="19"/>
  </w:num>
  <w:num w:numId="10">
    <w:abstractNumId w:val="9"/>
  </w:num>
  <w:num w:numId="11">
    <w:abstractNumId w:val="31"/>
  </w:num>
  <w:num w:numId="12">
    <w:abstractNumId w:val="25"/>
  </w:num>
  <w:num w:numId="13">
    <w:abstractNumId w:val="2"/>
  </w:num>
  <w:num w:numId="14">
    <w:abstractNumId w:val="24"/>
  </w:num>
  <w:num w:numId="15">
    <w:abstractNumId w:val="12"/>
  </w:num>
  <w:num w:numId="16">
    <w:abstractNumId w:val="22"/>
  </w:num>
  <w:num w:numId="17">
    <w:abstractNumId w:val="6"/>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8"/>
  </w:num>
  <w:num w:numId="22">
    <w:abstractNumId w:val="1"/>
  </w:num>
  <w:num w:numId="23">
    <w:abstractNumId w:val="21"/>
  </w:num>
  <w:num w:numId="24">
    <w:abstractNumId w:val="3"/>
  </w:num>
  <w:num w:numId="25">
    <w:abstractNumId w:val="11"/>
  </w:num>
  <w:num w:numId="26">
    <w:abstractNumId w:val="15"/>
  </w:num>
  <w:num w:numId="27">
    <w:abstractNumId w:val="20"/>
  </w:num>
  <w:num w:numId="28">
    <w:abstractNumId w:val="35"/>
  </w:num>
  <w:num w:numId="29">
    <w:abstractNumId w:val="23"/>
  </w:num>
  <w:num w:numId="30">
    <w:abstractNumId w:val="29"/>
  </w:num>
  <w:num w:numId="31">
    <w:abstractNumId w:val="33"/>
  </w:num>
  <w:num w:numId="32">
    <w:abstractNumId w:val="30"/>
  </w:num>
  <w:num w:numId="33">
    <w:abstractNumId w:val="18"/>
  </w:num>
  <w:num w:numId="34">
    <w:abstractNumId w:val="8"/>
  </w:num>
  <w:num w:numId="35">
    <w:abstractNumId w:val="4"/>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0717"/>
    <w:rsid w:val="00021089"/>
    <w:rsid w:val="00022B21"/>
    <w:rsid w:val="00022CAC"/>
    <w:rsid w:val="0002345F"/>
    <w:rsid w:val="00030EB9"/>
    <w:rsid w:val="00030FBD"/>
    <w:rsid w:val="00041777"/>
    <w:rsid w:val="0004443A"/>
    <w:rsid w:val="000463DB"/>
    <w:rsid w:val="0004685B"/>
    <w:rsid w:val="00047181"/>
    <w:rsid w:val="000568EA"/>
    <w:rsid w:val="00057B0D"/>
    <w:rsid w:val="00064449"/>
    <w:rsid w:val="0006753A"/>
    <w:rsid w:val="000708B5"/>
    <w:rsid w:val="0007172E"/>
    <w:rsid w:val="00071BA3"/>
    <w:rsid w:val="00075FB7"/>
    <w:rsid w:val="000824E6"/>
    <w:rsid w:val="0008454F"/>
    <w:rsid w:val="0008519C"/>
    <w:rsid w:val="00090358"/>
    <w:rsid w:val="000905AE"/>
    <w:rsid w:val="00090BB9"/>
    <w:rsid w:val="00091029"/>
    <w:rsid w:val="00096131"/>
    <w:rsid w:val="000A43F9"/>
    <w:rsid w:val="000B6156"/>
    <w:rsid w:val="000C0DE9"/>
    <w:rsid w:val="000C4ABF"/>
    <w:rsid w:val="000D1080"/>
    <w:rsid w:val="000D515A"/>
    <w:rsid w:val="000E08FB"/>
    <w:rsid w:val="000E220C"/>
    <w:rsid w:val="000E327B"/>
    <w:rsid w:val="000F091B"/>
    <w:rsid w:val="000F486E"/>
    <w:rsid w:val="00104A90"/>
    <w:rsid w:val="00105BAC"/>
    <w:rsid w:val="0010703D"/>
    <w:rsid w:val="001154F6"/>
    <w:rsid w:val="001204CE"/>
    <w:rsid w:val="00122936"/>
    <w:rsid w:val="001309E6"/>
    <w:rsid w:val="00130CF5"/>
    <w:rsid w:val="00135BCE"/>
    <w:rsid w:val="00144EF1"/>
    <w:rsid w:val="00152D82"/>
    <w:rsid w:val="00154B9E"/>
    <w:rsid w:val="00164131"/>
    <w:rsid w:val="00165CB9"/>
    <w:rsid w:val="00173A50"/>
    <w:rsid w:val="00180EF2"/>
    <w:rsid w:val="001825B3"/>
    <w:rsid w:val="00186530"/>
    <w:rsid w:val="001902EF"/>
    <w:rsid w:val="001903A9"/>
    <w:rsid w:val="00195BB6"/>
    <w:rsid w:val="001A012B"/>
    <w:rsid w:val="001A543A"/>
    <w:rsid w:val="001A6BD7"/>
    <w:rsid w:val="001B186E"/>
    <w:rsid w:val="001B51CD"/>
    <w:rsid w:val="001B611B"/>
    <w:rsid w:val="001C2A88"/>
    <w:rsid w:val="001D43F6"/>
    <w:rsid w:val="001D6248"/>
    <w:rsid w:val="001E2267"/>
    <w:rsid w:val="001E27C5"/>
    <w:rsid w:val="001E46FC"/>
    <w:rsid w:val="001F580C"/>
    <w:rsid w:val="00201A34"/>
    <w:rsid w:val="002062FB"/>
    <w:rsid w:val="002067DB"/>
    <w:rsid w:val="00212F6C"/>
    <w:rsid w:val="0021487C"/>
    <w:rsid w:val="00216ABD"/>
    <w:rsid w:val="00224D77"/>
    <w:rsid w:val="00233EA0"/>
    <w:rsid w:val="0023588C"/>
    <w:rsid w:val="002367B2"/>
    <w:rsid w:val="00236C3E"/>
    <w:rsid w:val="00237FD2"/>
    <w:rsid w:val="00242F83"/>
    <w:rsid w:val="0024541A"/>
    <w:rsid w:val="00262BE9"/>
    <w:rsid w:val="00265E9D"/>
    <w:rsid w:val="00267EED"/>
    <w:rsid w:val="002710F6"/>
    <w:rsid w:val="00272492"/>
    <w:rsid w:val="00277067"/>
    <w:rsid w:val="00283FFB"/>
    <w:rsid w:val="00285D32"/>
    <w:rsid w:val="002953F8"/>
    <w:rsid w:val="00296F0E"/>
    <w:rsid w:val="002A0FC3"/>
    <w:rsid w:val="002A7645"/>
    <w:rsid w:val="002B11C5"/>
    <w:rsid w:val="002B1F05"/>
    <w:rsid w:val="002B671F"/>
    <w:rsid w:val="002C29EA"/>
    <w:rsid w:val="002C32CC"/>
    <w:rsid w:val="002C3AA5"/>
    <w:rsid w:val="002C6C85"/>
    <w:rsid w:val="002D5EE7"/>
    <w:rsid w:val="002D618B"/>
    <w:rsid w:val="002D75E4"/>
    <w:rsid w:val="002E61AB"/>
    <w:rsid w:val="002F0341"/>
    <w:rsid w:val="002F3495"/>
    <w:rsid w:val="002F5A18"/>
    <w:rsid w:val="002F6252"/>
    <w:rsid w:val="00302DF9"/>
    <w:rsid w:val="003033CE"/>
    <w:rsid w:val="00303BD3"/>
    <w:rsid w:val="00303E39"/>
    <w:rsid w:val="00306F8A"/>
    <w:rsid w:val="003073EC"/>
    <w:rsid w:val="00311C2E"/>
    <w:rsid w:val="00320696"/>
    <w:rsid w:val="0032400F"/>
    <w:rsid w:val="00326B76"/>
    <w:rsid w:val="0032725A"/>
    <w:rsid w:val="003272DE"/>
    <w:rsid w:val="003339D0"/>
    <w:rsid w:val="00333D5C"/>
    <w:rsid w:val="00334BE8"/>
    <w:rsid w:val="00337717"/>
    <w:rsid w:val="00337788"/>
    <w:rsid w:val="00341D41"/>
    <w:rsid w:val="00341EA4"/>
    <w:rsid w:val="00342AA7"/>
    <w:rsid w:val="0034625E"/>
    <w:rsid w:val="00346DA2"/>
    <w:rsid w:val="00346EFE"/>
    <w:rsid w:val="003517DA"/>
    <w:rsid w:val="003618B9"/>
    <w:rsid w:val="00375E94"/>
    <w:rsid w:val="00375FA7"/>
    <w:rsid w:val="00376E08"/>
    <w:rsid w:val="00376E98"/>
    <w:rsid w:val="0038090A"/>
    <w:rsid w:val="0038418F"/>
    <w:rsid w:val="00385F7A"/>
    <w:rsid w:val="003900B1"/>
    <w:rsid w:val="00393A26"/>
    <w:rsid w:val="003944C8"/>
    <w:rsid w:val="00397B20"/>
    <w:rsid w:val="003A786A"/>
    <w:rsid w:val="003A7E23"/>
    <w:rsid w:val="003B25B6"/>
    <w:rsid w:val="003B271E"/>
    <w:rsid w:val="003B3BF2"/>
    <w:rsid w:val="003B6A30"/>
    <w:rsid w:val="003C6E0C"/>
    <w:rsid w:val="003D6B9F"/>
    <w:rsid w:val="003E1AC9"/>
    <w:rsid w:val="003F3038"/>
    <w:rsid w:val="004036E2"/>
    <w:rsid w:val="00404F80"/>
    <w:rsid w:val="004137D2"/>
    <w:rsid w:val="004140A9"/>
    <w:rsid w:val="004143A2"/>
    <w:rsid w:val="004222B6"/>
    <w:rsid w:val="0042282E"/>
    <w:rsid w:val="00426710"/>
    <w:rsid w:val="004268AA"/>
    <w:rsid w:val="00427E65"/>
    <w:rsid w:val="004323B2"/>
    <w:rsid w:val="00434028"/>
    <w:rsid w:val="004357DC"/>
    <w:rsid w:val="00436571"/>
    <w:rsid w:val="00446375"/>
    <w:rsid w:val="00455EE5"/>
    <w:rsid w:val="00457342"/>
    <w:rsid w:val="004628BE"/>
    <w:rsid w:val="00470681"/>
    <w:rsid w:val="0047196E"/>
    <w:rsid w:val="00472C59"/>
    <w:rsid w:val="00472D64"/>
    <w:rsid w:val="00474578"/>
    <w:rsid w:val="004839BF"/>
    <w:rsid w:val="00486A6B"/>
    <w:rsid w:val="004903C6"/>
    <w:rsid w:val="004A147D"/>
    <w:rsid w:val="004A4BA6"/>
    <w:rsid w:val="004B0283"/>
    <w:rsid w:val="004C0EB9"/>
    <w:rsid w:val="004C53E6"/>
    <w:rsid w:val="004C5B64"/>
    <w:rsid w:val="004C68C3"/>
    <w:rsid w:val="004D0D9E"/>
    <w:rsid w:val="004D6EF2"/>
    <w:rsid w:val="004E0100"/>
    <w:rsid w:val="004E1AC5"/>
    <w:rsid w:val="004E561B"/>
    <w:rsid w:val="004E5B15"/>
    <w:rsid w:val="004E77D3"/>
    <w:rsid w:val="004E7873"/>
    <w:rsid w:val="004F272C"/>
    <w:rsid w:val="004F459B"/>
    <w:rsid w:val="0050139A"/>
    <w:rsid w:val="00501F91"/>
    <w:rsid w:val="005055D4"/>
    <w:rsid w:val="005105E8"/>
    <w:rsid w:val="005178AF"/>
    <w:rsid w:val="00517CAB"/>
    <w:rsid w:val="00520BCA"/>
    <w:rsid w:val="00520C8A"/>
    <w:rsid w:val="005226AD"/>
    <w:rsid w:val="0052574B"/>
    <w:rsid w:val="00530CB4"/>
    <w:rsid w:val="005313D3"/>
    <w:rsid w:val="0053445F"/>
    <w:rsid w:val="00543CB4"/>
    <w:rsid w:val="00544D6B"/>
    <w:rsid w:val="00551163"/>
    <w:rsid w:val="00552BFD"/>
    <w:rsid w:val="00560CB2"/>
    <w:rsid w:val="00564840"/>
    <w:rsid w:val="005663C6"/>
    <w:rsid w:val="00567675"/>
    <w:rsid w:val="00567E56"/>
    <w:rsid w:val="00570108"/>
    <w:rsid w:val="0057148A"/>
    <w:rsid w:val="0057507D"/>
    <w:rsid w:val="005778E2"/>
    <w:rsid w:val="00577FA4"/>
    <w:rsid w:val="0058126B"/>
    <w:rsid w:val="00582666"/>
    <w:rsid w:val="00586029"/>
    <w:rsid w:val="0059001F"/>
    <w:rsid w:val="00593A9F"/>
    <w:rsid w:val="00594173"/>
    <w:rsid w:val="005967DB"/>
    <w:rsid w:val="00596B9A"/>
    <w:rsid w:val="00597CED"/>
    <w:rsid w:val="005A13CF"/>
    <w:rsid w:val="005A5183"/>
    <w:rsid w:val="005A5FFA"/>
    <w:rsid w:val="005C14A9"/>
    <w:rsid w:val="005C18AC"/>
    <w:rsid w:val="005C6AEA"/>
    <w:rsid w:val="005D04A4"/>
    <w:rsid w:val="005D2389"/>
    <w:rsid w:val="005D2E8C"/>
    <w:rsid w:val="005D483D"/>
    <w:rsid w:val="005E030C"/>
    <w:rsid w:val="005E4EB9"/>
    <w:rsid w:val="005E7D64"/>
    <w:rsid w:val="005F1A65"/>
    <w:rsid w:val="005F293B"/>
    <w:rsid w:val="005F49A2"/>
    <w:rsid w:val="00602613"/>
    <w:rsid w:val="0060439F"/>
    <w:rsid w:val="0060708B"/>
    <w:rsid w:val="006267C1"/>
    <w:rsid w:val="00635908"/>
    <w:rsid w:val="00637248"/>
    <w:rsid w:val="00637766"/>
    <w:rsid w:val="00637A27"/>
    <w:rsid w:val="006415CB"/>
    <w:rsid w:val="0064729A"/>
    <w:rsid w:val="00652E71"/>
    <w:rsid w:val="00657E89"/>
    <w:rsid w:val="00665B30"/>
    <w:rsid w:val="0067118D"/>
    <w:rsid w:val="00671B9E"/>
    <w:rsid w:val="00672C8B"/>
    <w:rsid w:val="006764F6"/>
    <w:rsid w:val="00680290"/>
    <w:rsid w:val="00681065"/>
    <w:rsid w:val="006830C5"/>
    <w:rsid w:val="00690931"/>
    <w:rsid w:val="00691B8F"/>
    <w:rsid w:val="00692F44"/>
    <w:rsid w:val="00695DAF"/>
    <w:rsid w:val="006A2B1B"/>
    <w:rsid w:val="006B0C46"/>
    <w:rsid w:val="006B71AB"/>
    <w:rsid w:val="006C27F9"/>
    <w:rsid w:val="006C310B"/>
    <w:rsid w:val="006C625D"/>
    <w:rsid w:val="006D2244"/>
    <w:rsid w:val="006D5C34"/>
    <w:rsid w:val="006D7B49"/>
    <w:rsid w:val="006E003C"/>
    <w:rsid w:val="006E3628"/>
    <w:rsid w:val="006F1933"/>
    <w:rsid w:val="006F4B83"/>
    <w:rsid w:val="00716246"/>
    <w:rsid w:val="007228DA"/>
    <w:rsid w:val="00724AF2"/>
    <w:rsid w:val="00727056"/>
    <w:rsid w:val="0073130C"/>
    <w:rsid w:val="007313C9"/>
    <w:rsid w:val="00731407"/>
    <w:rsid w:val="00736875"/>
    <w:rsid w:val="00737720"/>
    <w:rsid w:val="0075031C"/>
    <w:rsid w:val="00750A81"/>
    <w:rsid w:val="00751CD0"/>
    <w:rsid w:val="00761240"/>
    <w:rsid w:val="0076157E"/>
    <w:rsid w:val="0076440C"/>
    <w:rsid w:val="00770A31"/>
    <w:rsid w:val="00771797"/>
    <w:rsid w:val="0077515E"/>
    <w:rsid w:val="0079350D"/>
    <w:rsid w:val="0079703D"/>
    <w:rsid w:val="007A22F5"/>
    <w:rsid w:val="007A6B5B"/>
    <w:rsid w:val="007B0D44"/>
    <w:rsid w:val="007B5BF7"/>
    <w:rsid w:val="007C0391"/>
    <w:rsid w:val="007C046A"/>
    <w:rsid w:val="007C4F3E"/>
    <w:rsid w:val="007D44A3"/>
    <w:rsid w:val="007E330B"/>
    <w:rsid w:val="007E3FFB"/>
    <w:rsid w:val="007E41A4"/>
    <w:rsid w:val="007E4FAE"/>
    <w:rsid w:val="007E51A3"/>
    <w:rsid w:val="007E5F48"/>
    <w:rsid w:val="007E6E30"/>
    <w:rsid w:val="007F018F"/>
    <w:rsid w:val="007F0476"/>
    <w:rsid w:val="007F0EFF"/>
    <w:rsid w:val="007F1259"/>
    <w:rsid w:val="007F3DC2"/>
    <w:rsid w:val="007F54E9"/>
    <w:rsid w:val="007F6193"/>
    <w:rsid w:val="007F6F12"/>
    <w:rsid w:val="0080639E"/>
    <w:rsid w:val="008079C7"/>
    <w:rsid w:val="0081060D"/>
    <w:rsid w:val="00810E06"/>
    <w:rsid w:val="00811430"/>
    <w:rsid w:val="00813A0A"/>
    <w:rsid w:val="0081786D"/>
    <w:rsid w:val="008200E1"/>
    <w:rsid w:val="00820F26"/>
    <w:rsid w:val="00823EF1"/>
    <w:rsid w:val="00824BBA"/>
    <w:rsid w:val="008266D8"/>
    <w:rsid w:val="00826D62"/>
    <w:rsid w:val="00833C7E"/>
    <w:rsid w:val="00835C38"/>
    <w:rsid w:val="00836CCF"/>
    <w:rsid w:val="00840073"/>
    <w:rsid w:val="00841C34"/>
    <w:rsid w:val="008450DC"/>
    <w:rsid w:val="00847CF6"/>
    <w:rsid w:val="00854C28"/>
    <w:rsid w:val="008570ED"/>
    <w:rsid w:val="00861FD0"/>
    <w:rsid w:val="00862A99"/>
    <w:rsid w:val="008633C9"/>
    <w:rsid w:val="00875974"/>
    <w:rsid w:val="00877DF3"/>
    <w:rsid w:val="008876D6"/>
    <w:rsid w:val="0089068D"/>
    <w:rsid w:val="00891749"/>
    <w:rsid w:val="00895CDB"/>
    <w:rsid w:val="00896BAE"/>
    <w:rsid w:val="008A0E2B"/>
    <w:rsid w:val="008A76C6"/>
    <w:rsid w:val="008C5449"/>
    <w:rsid w:val="008C669C"/>
    <w:rsid w:val="008C722A"/>
    <w:rsid w:val="008D22CF"/>
    <w:rsid w:val="008D27F5"/>
    <w:rsid w:val="008D3E77"/>
    <w:rsid w:val="008D7054"/>
    <w:rsid w:val="008D706E"/>
    <w:rsid w:val="008E5304"/>
    <w:rsid w:val="008E71C1"/>
    <w:rsid w:val="008F001C"/>
    <w:rsid w:val="008F22C2"/>
    <w:rsid w:val="00901134"/>
    <w:rsid w:val="009013CD"/>
    <w:rsid w:val="00904590"/>
    <w:rsid w:val="00910A5D"/>
    <w:rsid w:val="00913352"/>
    <w:rsid w:val="00913593"/>
    <w:rsid w:val="00913EDD"/>
    <w:rsid w:val="009156EE"/>
    <w:rsid w:val="009226AE"/>
    <w:rsid w:val="00922727"/>
    <w:rsid w:val="00924529"/>
    <w:rsid w:val="00925043"/>
    <w:rsid w:val="00927692"/>
    <w:rsid w:val="00931FC2"/>
    <w:rsid w:val="00933D54"/>
    <w:rsid w:val="009343D0"/>
    <w:rsid w:val="00935592"/>
    <w:rsid w:val="00940186"/>
    <w:rsid w:val="009424E0"/>
    <w:rsid w:val="00962A28"/>
    <w:rsid w:val="00964F90"/>
    <w:rsid w:val="00975057"/>
    <w:rsid w:val="00975804"/>
    <w:rsid w:val="009833F1"/>
    <w:rsid w:val="00996843"/>
    <w:rsid w:val="00997210"/>
    <w:rsid w:val="009A36BF"/>
    <w:rsid w:val="009A37B2"/>
    <w:rsid w:val="009A5EC0"/>
    <w:rsid w:val="009A6E05"/>
    <w:rsid w:val="009A7B55"/>
    <w:rsid w:val="009C4E7E"/>
    <w:rsid w:val="009C5390"/>
    <w:rsid w:val="009C73A1"/>
    <w:rsid w:val="009D589A"/>
    <w:rsid w:val="009E680A"/>
    <w:rsid w:val="009F0097"/>
    <w:rsid w:val="009F0747"/>
    <w:rsid w:val="009F3614"/>
    <w:rsid w:val="009F3776"/>
    <w:rsid w:val="00A147F0"/>
    <w:rsid w:val="00A23B08"/>
    <w:rsid w:val="00A24D2E"/>
    <w:rsid w:val="00A42572"/>
    <w:rsid w:val="00A43ABD"/>
    <w:rsid w:val="00A44A10"/>
    <w:rsid w:val="00A52549"/>
    <w:rsid w:val="00A5551F"/>
    <w:rsid w:val="00A55D32"/>
    <w:rsid w:val="00A57662"/>
    <w:rsid w:val="00A578E7"/>
    <w:rsid w:val="00A64FCE"/>
    <w:rsid w:val="00A67889"/>
    <w:rsid w:val="00A8432C"/>
    <w:rsid w:val="00A84B14"/>
    <w:rsid w:val="00A96880"/>
    <w:rsid w:val="00AA3B1B"/>
    <w:rsid w:val="00AA3D4B"/>
    <w:rsid w:val="00AA3E74"/>
    <w:rsid w:val="00AA4348"/>
    <w:rsid w:val="00AA4B5C"/>
    <w:rsid w:val="00AA73F5"/>
    <w:rsid w:val="00AB660C"/>
    <w:rsid w:val="00AC0FF0"/>
    <w:rsid w:val="00AC1A39"/>
    <w:rsid w:val="00AC233F"/>
    <w:rsid w:val="00AC3A51"/>
    <w:rsid w:val="00AD0622"/>
    <w:rsid w:val="00AD3204"/>
    <w:rsid w:val="00AD762A"/>
    <w:rsid w:val="00AD78CE"/>
    <w:rsid w:val="00AE14FE"/>
    <w:rsid w:val="00AE375D"/>
    <w:rsid w:val="00AF07CB"/>
    <w:rsid w:val="00AF24C8"/>
    <w:rsid w:val="00AF4F2A"/>
    <w:rsid w:val="00AF5AAE"/>
    <w:rsid w:val="00B01498"/>
    <w:rsid w:val="00B018BB"/>
    <w:rsid w:val="00B07330"/>
    <w:rsid w:val="00B10B7E"/>
    <w:rsid w:val="00B124B7"/>
    <w:rsid w:val="00B15B2C"/>
    <w:rsid w:val="00B21E9D"/>
    <w:rsid w:val="00B22491"/>
    <w:rsid w:val="00B31344"/>
    <w:rsid w:val="00B33676"/>
    <w:rsid w:val="00B34214"/>
    <w:rsid w:val="00B3444B"/>
    <w:rsid w:val="00B356D8"/>
    <w:rsid w:val="00B41719"/>
    <w:rsid w:val="00B422D6"/>
    <w:rsid w:val="00B4444A"/>
    <w:rsid w:val="00B44D4A"/>
    <w:rsid w:val="00B475BB"/>
    <w:rsid w:val="00B510FE"/>
    <w:rsid w:val="00B5179A"/>
    <w:rsid w:val="00B5619D"/>
    <w:rsid w:val="00B60639"/>
    <w:rsid w:val="00B6096C"/>
    <w:rsid w:val="00B63C05"/>
    <w:rsid w:val="00B70540"/>
    <w:rsid w:val="00B77FAC"/>
    <w:rsid w:val="00B80F7D"/>
    <w:rsid w:val="00B8363D"/>
    <w:rsid w:val="00B8748E"/>
    <w:rsid w:val="00BA2972"/>
    <w:rsid w:val="00BA3471"/>
    <w:rsid w:val="00BA59F9"/>
    <w:rsid w:val="00BA5B55"/>
    <w:rsid w:val="00BA5BDC"/>
    <w:rsid w:val="00BA71D8"/>
    <w:rsid w:val="00BB3EAF"/>
    <w:rsid w:val="00BC0D80"/>
    <w:rsid w:val="00BF1A3A"/>
    <w:rsid w:val="00BF67A2"/>
    <w:rsid w:val="00C012AC"/>
    <w:rsid w:val="00C02FD1"/>
    <w:rsid w:val="00C0683D"/>
    <w:rsid w:val="00C11613"/>
    <w:rsid w:val="00C14013"/>
    <w:rsid w:val="00C14504"/>
    <w:rsid w:val="00C14FE9"/>
    <w:rsid w:val="00C2276A"/>
    <w:rsid w:val="00C24A6F"/>
    <w:rsid w:val="00C25F8C"/>
    <w:rsid w:val="00C26E64"/>
    <w:rsid w:val="00C3049E"/>
    <w:rsid w:val="00C37F12"/>
    <w:rsid w:val="00C427A6"/>
    <w:rsid w:val="00C446D9"/>
    <w:rsid w:val="00C47F55"/>
    <w:rsid w:val="00C53B81"/>
    <w:rsid w:val="00C54720"/>
    <w:rsid w:val="00C55A5F"/>
    <w:rsid w:val="00C57AA2"/>
    <w:rsid w:val="00C63B15"/>
    <w:rsid w:val="00C63FF3"/>
    <w:rsid w:val="00C83D4A"/>
    <w:rsid w:val="00C85D82"/>
    <w:rsid w:val="00C86FC9"/>
    <w:rsid w:val="00C878B1"/>
    <w:rsid w:val="00C87B9E"/>
    <w:rsid w:val="00C9089C"/>
    <w:rsid w:val="00C9259C"/>
    <w:rsid w:val="00C95E22"/>
    <w:rsid w:val="00CA226B"/>
    <w:rsid w:val="00CA46A3"/>
    <w:rsid w:val="00CB014E"/>
    <w:rsid w:val="00CB0DAA"/>
    <w:rsid w:val="00CB1833"/>
    <w:rsid w:val="00CC3996"/>
    <w:rsid w:val="00CC4411"/>
    <w:rsid w:val="00CC6C34"/>
    <w:rsid w:val="00CD019A"/>
    <w:rsid w:val="00CD1DCC"/>
    <w:rsid w:val="00CD2133"/>
    <w:rsid w:val="00CD30E4"/>
    <w:rsid w:val="00CD3E4F"/>
    <w:rsid w:val="00CD46DF"/>
    <w:rsid w:val="00CD5A05"/>
    <w:rsid w:val="00CD6695"/>
    <w:rsid w:val="00CE2274"/>
    <w:rsid w:val="00CE3C78"/>
    <w:rsid w:val="00CF167E"/>
    <w:rsid w:val="00CF5922"/>
    <w:rsid w:val="00CF747F"/>
    <w:rsid w:val="00D05153"/>
    <w:rsid w:val="00D10365"/>
    <w:rsid w:val="00D1380B"/>
    <w:rsid w:val="00D15404"/>
    <w:rsid w:val="00D24DBC"/>
    <w:rsid w:val="00D31F34"/>
    <w:rsid w:val="00D33AB2"/>
    <w:rsid w:val="00D33B1E"/>
    <w:rsid w:val="00D35A40"/>
    <w:rsid w:val="00D4373C"/>
    <w:rsid w:val="00D43A87"/>
    <w:rsid w:val="00D51213"/>
    <w:rsid w:val="00D522BC"/>
    <w:rsid w:val="00D60015"/>
    <w:rsid w:val="00D61887"/>
    <w:rsid w:val="00D61CA6"/>
    <w:rsid w:val="00D72E38"/>
    <w:rsid w:val="00D7377D"/>
    <w:rsid w:val="00D753C8"/>
    <w:rsid w:val="00D76630"/>
    <w:rsid w:val="00D80264"/>
    <w:rsid w:val="00D8090D"/>
    <w:rsid w:val="00D91222"/>
    <w:rsid w:val="00D926D0"/>
    <w:rsid w:val="00D93BB1"/>
    <w:rsid w:val="00D94144"/>
    <w:rsid w:val="00D97676"/>
    <w:rsid w:val="00DB19F7"/>
    <w:rsid w:val="00DB53C8"/>
    <w:rsid w:val="00DB5506"/>
    <w:rsid w:val="00DB5544"/>
    <w:rsid w:val="00DB61F9"/>
    <w:rsid w:val="00DC25BB"/>
    <w:rsid w:val="00DC6385"/>
    <w:rsid w:val="00DD00B6"/>
    <w:rsid w:val="00DD22E1"/>
    <w:rsid w:val="00DD348A"/>
    <w:rsid w:val="00DD6725"/>
    <w:rsid w:val="00DD691B"/>
    <w:rsid w:val="00DE070C"/>
    <w:rsid w:val="00DE3976"/>
    <w:rsid w:val="00DE3E6D"/>
    <w:rsid w:val="00DE532D"/>
    <w:rsid w:val="00E06AE3"/>
    <w:rsid w:val="00E1635C"/>
    <w:rsid w:val="00E2295A"/>
    <w:rsid w:val="00E230CB"/>
    <w:rsid w:val="00E23BD6"/>
    <w:rsid w:val="00E26EFD"/>
    <w:rsid w:val="00E347B7"/>
    <w:rsid w:val="00E35331"/>
    <w:rsid w:val="00E35514"/>
    <w:rsid w:val="00E375A6"/>
    <w:rsid w:val="00E41440"/>
    <w:rsid w:val="00E42DA2"/>
    <w:rsid w:val="00E446FF"/>
    <w:rsid w:val="00E469DF"/>
    <w:rsid w:val="00E53AA3"/>
    <w:rsid w:val="00E61960"/>
    <w:rsid w:val="00E643DA"/>
    <w:rsid w:val="00E76972"/>
    <w:rsid w:val="00E81556"/>
    <w:rsid w:val="00E83177"/>
    <w:rsid w:val="00E834BD"/>
    <w:rsid w:val="00E8712C"/>
    <w:rsid w:val="00E92AD3"/>
    <w:rsid w:val="00EB0091"/>
    <w:rsid w:val="00EB0A03"/>
    <w:rsid w:val="00EB0B5C"/>
    <w:rsid w:val="00EB7E4F"/>
    <w:rsid w:val="00EC0F03"/>
    <w:rsid w:val="00EC1A00"/>
    <w:rsid w:val="00EC47D8"/>
    <w:rsid w:val="00EC59C3"/>
    <w:rsid w:val="00EC7AF8"/>
    <w:rsid w:val="00ED0D04"/>
    <w:rsid w:val="00ED293B"/>
    <w:rsid w:val="00ED3413"/>
    <w:rsid w:val="00ED39FF"/>
    <w:rsid w:val="00ED5712"/>
    <w:rsid w:val="00EE3EFC"/>
    <w:rsid w:val="00EE45F8"/>
    <w:rsid w:val="00EE6758"/>
    <w:rsid w:val="00EF0FE9"/>
    <w:rsid w:val="00EF5956"/>
    <w:rsid w:val="00EF65B5"/>
    <w:rsid w:val="00F00468"/>
    <w:rsid w:val="00F04A72"/>
    <w:rsid w:val="00F05F3A"/>
    <w:rsid w:val="00F06254"/>
    <w:rsid w:val="00F06467"/>
    <w:rsid w:val="00F11221"/>
    <w:rsid w:val="00F15DAA"/>
    <w:rsid w:val="00F21335"/>
    <w:rsid w:val="00F22720"/>
    <w:rsid w:val="00F338F5"/>
    <w:rsid w:val="00F36176"/>
    <w:rsid w:val="00F36E8B"/>
    <w:rsid w:val="00F40F40"/>
    <w:rsid w:val="00F4128E"/>
    <w:rsid w:val="00F4579E"/>
    <w:rsid w:val="00F478D7"/>
    <w:rsid w:val="00F5004C"/>
    <w:rsid w:val="00F5551F"/>
    <w:rsid w:val="00F5684B"/>
    <w:rsid w:val="00F637B0"/>
    <w:rsid w:val="00F6587D"/>
    <w:rsid w:val="00F71736"/>
    <w:rsid w:val="00F724C2"/>
    <w:rsid w:val="00F73217"/>
    <w:rsid w:val="00F75570"/>
    <w:rsid w:val="00F75F9B"/>
    <w:rsid w:val="00F76391"/>
    <w:rsid w:val="00F779B1"/>
    <w:rsid w:val="00F84515"/>
    <w:rsid w:val="00F86360"/>
    <w:rsid w:val="00F96830"/>
    <w:rsid w:val="00FA00F9"/>
    <w:rsid w:val="00FA0AAD"/>
    <w:rsid w:val="00FA3284"/>
    <w:rsid w:val="00FA34CA"/>
    <w:rsid w:val="00FA72BF"/>
    <w:rsid w:val="00FA7F3F"/>
    <w:rsid w:val="00FC0323"/>
    <w:rsid w:val="00FC21D9"/>
    <w:rsid w:val="00FC4419"/>
    <w:rsid w:val="00FD39C2"/>
    <w:rsid w:val="00FD5FB9"/>
    <w:rsid w:val="00FE29A9"/>
    <w:rsid w:val="00FE5077"/>
    <w:rsid w:val="00FE6A75"/>
    <w:rsid w:val="00FF3294"/>
    <w:rsid w:val="00FF5790"/>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65713FFD"/>
  <w15:docId w15:val="{9E132DB9-BE02-4216-8B8B-EC93525F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link w:val="Heading1Char"/>
    <w:uiPriority w:val="9"/>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341D4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AD78CE"/>
    <w:pPr>
      <w:spacing w:before="240" w:after="60"/>
      <w:outlineLvl w:val="4"/>
    </w:pPr>
    <w:rPr>
      <w:rFonts w:ascii="Calibri" w:hAnsi="Calibri"/>
      <w:b/>
      <w:bCs/>
      <w:i/>
      <w:iCs/>
      <w:sz w:val="26"/>
      <w:szCs w:val="26"/>
    </w:rPr>
  </w:style>
  <w:style w:type="paragraph" w:styleId="Heading7">
    <w:name w:val="heading 7"/>
    <w:basedOn w:val="Normal"/>
    <w:next w:val="Normal"/>
    <w:link w:val="Heading7Char"/>
    <w:semiHidden/>
    <w:unhideWhenUsed/>
    <w:qFormat/>
    <w:rsid w:val="00AB660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uiPriority w:val="9"/>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44D4A"/>
    <w:rPr>
      <w:rFonts w:ascii="Cambria" w:hAnsi="Cambria" w:cs="Times New Roman"/>
      <w:b/>
      <w:bCs/>
      <w:kern w:val="32"/>
      <w:sz w:val="32"/>
      <w:szCs w:val="32"/>
    </w:rPr>
  </w:style>
  <w:style w:type="character" w:customStyle="1" w:styleId="Heading5Char">
    <w:name w:val="Heading 5 Char"/>
    <w:basedOn w:val="DefaultParagraphFont"/>
    <w:link w:val="Heading5"/>
    <w:uiPriority w:val="9"/>
    <w:semiHidden/>
    <w:locked/>
    <w:rsid w:val="00AD78CE"/>
    <w:rPr>
      <w:rFonts w:ascii="Calibri" w:hAnsi="Calibri" w:cs="Times New Roman"/>
      <w:b/>
      <w:bCs/>
      <w:i/>
      <w:iCs/>
      <w:sz w:val="26"/>
      <w:szCs w:val="26"/>
    </w:rPr>
  </w:style>
  <w:style w:type="character" w:customStyle="1" w:styleId="Heading9Char">
    <w:name w:val="Heading 9 Char"/>
    <w:basedOn w:val="DefaultParagraphFont"/>
    <w:link w:val="Heading9"/>
    <w:uiPriority w:val="9"/>
    <w:semiHidden/>
    <w:locked/>
    <w:rsid w:val="00B44D4A"/>
    <w:rPr>
      <w:rFonts w:ascii="Cambria" w:hAnsi="Cambria" w:cs="Times New Roman"/>
      <w:sz w:val="22"/>
      <w:szCs w:val="22"/>
    </w:rPr>
  </w:style>
  <w:style w:type="paragraph" w:styleId="Header">
    <w:name w:val="header"/>
    <w:basedOn w:val="Normal"/>
    <w:link w:val="HeaderChar"/>
    <w:uiPriority w:val="99"/>
    <w:rsid w:val="00303BD3"/>
    <w:pPr>
      <w:tabs>
        <w:tab w:val="center" w:pos="4320"/>
        <w:tab w:val="right" w:pos="8640"/>
      </w:tabs>
    </w:pPr>
  </w:style>
  <w:style w:type="character" w:customStyle="1" w:styleId="HeaderChar">
    <w:name w:val="Header Char"/>
    <w:basedOn w:val="DefaultParagraphFont"/>
    <w:link w:val="Header"/>
    <w:uiPriority w:val="99"/>
    <w:semiHidden/>
    <w:locked/>
    <w:rsid w:val="00B44D4A"/>
    <w:rPr>
      <w:rFonts w:cs="Times New Roman"/>
    </w:rPr>
  </w:style>
  <w:style w:type="paragraph" w:styleId="Footer">
    <w:name w:val="footer"/>
    <w:basedOn w:val="Normal"/>
    <w:link w:val="FooterChar"/>
    <w:uiPriority w:val="99"/>
    <w:rsid w:val="00303BD3"/>
    <w:pPr>
      <w:tabs>
        <w:tab w:val="center" w:pos="4320"/>
        <w:tab w:val="right" w:pos="8640"/>
      </w:tabs>
    </w:pPr>
  </w:style>
  <w:style w:type="character" w:customStyle="1" w:styleId="FooterChar">
    <w:name w:val="Footer Char"/>
    <w:basedOn w:val="DefaultParagraphFont"/>
    <w:link w:val="Footer"/>
    <w:uiPriority w:val="99"/>
    <w:semiHidden/>
    <w:locked/>
    <w:rsid w:val="002F0341"/>
    <w:rPr>
      <w:rFonts w:cs="Times New Roman"/>
      <w:lang w:val="en-US" w:eastAsia="en-US" w:bidi="ar-SA"/>
    </w:rPr>
  </w:style>
  <w:style w:type="character" w:styleId="PageNumber">
    <w:name w:val="page number"/>
    <w:basedOn w:val="DefaultParagraphFont"/>
    <w:uiPriority w:val="99"/>
    <w:rsid w:val="00303BD3"/>
    <w:rPr>
      <w:rFonts w:cs="Times New Roman"/>
    </w:rPr>
  </w:style>
  <w:style w:type="paragraph" w:styleId="BodyText">
    <w:name w:val="Body Text"/>
    <w:aliases w:val="SCA Body Text,SCA Body Text1,SCA Body Text2,SCA Body Text11,BodyText-JEA,BT-JEA"/>
    <w:basedOn w:val="Normal"/>
    <w:link w:val="BodyTextChar"/>
    <w:uiPriority w:val="99"/>
    <w:rsid w:val="00F04A72"/>
    <w:pPr>
      <w:spacing w:after="120"/>
    </w:pPr>
    <w:rPr>
      <w:sz w:val="24"/>
    </w:rPr>
  </w:style>
  <w:style w:type="character" w:customStyle="1" w:styleId="BodyTextChar">
    <w:name w:val="Body Text Char"/>
    <w:aliases w:val="SCA Body Text Char,SCA Body Text1 Char,SCA Body Text2 Char,SCA Body Text11 Char,BodyText-JEA Char,BT-JEA Char"/>
    <w:basedOn w:val="DefaultParagraphFont"/>
    <w:link w:val="BodyText"/>
    <w:uiPriority w:val="99"/>
    <w:semiHidden/>
    <w:locked/>
    <w:rsid w:val="004222B6"/>
    <w:rPr>
      <w:rFonts w:cs="Times New Roman"/>
      <w:sz w:val="24"/>
      <w:lang w:val="en-US" w:eastAsia="en-US" w:bidi="ar-SA"/>
    </w:rPr>
  </w:style>
  <w:style w:type="table" w:styleId="TableGrid">
    <w:name w:val="Table Grid"/>
    <w:basedOn w:val="TableNormal"/>
    <w:uiPriority w:val="59"/>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222B6"/>
    <w:pPr>
      <w:spacing w:after="120" w:line="480" w:lineRule="auto"/>
    </w:pPr>
  </w:style>
  <w:style w:type="character" w:customStyle="1" w:styleId="BodyText2Char">
    <w:name w:val="Body Text 2 Char"/>
    <w:basedOn w:val="DefaultParagraphFont"/>
    <w:link w:val="BodyText2"/>
    <w:uiPriority w:val="99"/>
    <w:semiHidden/>
    <w:locked/>
    <w:rsid w:val="00B44D4A"/>
    <w:rPr>
      <w:rFonts w:cs="Times New Roman"/>
    </w:rPr>
  </w:style>
  <w:style w:type="paragraph" w:styleId="BalloonText">
    <w:name w:val="Balloon Text"/>
    <w:basedOn w:val="Normal"/>
    <w:link w:val="BalloonTextChar"/>
    <w:uiPriority w:val="99"/>
    <w:semiHidden/>
    <w:rsid w:val="00CA46A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4D4A"/>
    <w:rPr>
      <w:rFonts w:cs="Times New Roman"/>
      <w:sz w:val="2"/>
    </w:rPr>
  </w:style>
  <w:style w:type="character" w:styleId="CommentReference">
    <w:name w:val="annotation reference"/>
    <w:basedOn w:val="DefaultParagraphFont"/>
    <w:uiPriority w:val="99"/>
    <w:semiHidden/>
    <w:rsid w:val="00597CED"/>
    <w:rPr>
      <w:rFonts w:cs="Times New Roman"/>
      <w:sz w:val="16"/>
      <w:szCs w:val="16"/>
    </w:rPr>
  </w:style>
  <w:style w:type="paragraph" w:styleId="CommentText">
    <w:name w:val="annotation text"/>
    <w:basedOn w:val="Normal"/>
    <w:link w:val="CommentTextChar"/>
    <w:uiPriority w:val="99"/>
    <w:semiHidden/>
    <w:rsid w:val="00597CED"/>
  </w:style>
  <w:style w:type="character" w:customStyle="1" w:styleId="CommentTextChar">
    <w:name w:val="Comment Text Char"/>
    <w:basedOn w:val="DefaultParagraphFont"/>
    <w:link w:val="CommentText"/>
    <w:uiPriority w:val="99"/>
    <w:semiHidden/>
    <w:locked/>
    <w:rsid w:val="00B44D4A"/>
    <w:rPr>
      <w:rFonts w:cs="Times New Roman"/>
    </w:rPr>
  </w:style>
  <w:style w:type="paragraph" w:styleId="CommentSubject">
    <w:name w:val="annotation subject"/>
    <w:basedOn w:val="CommentText"/>
    <w:next w:val="CommentText"/>
    <w:link w:val="CommentSubjectChar"/>
    <w:uiPriority w:val="99"/>
    <w:semiHidden/>
    <w:rsid w:val="00455EE5"/>
    <w:rPr>
      <w:b/>
      <w:bCs/>
    </w:rPr>
  </w:style>
  <w:style w:type="character" w:customStyle="1" w:styleId="CommentSubjectChar">
    <w:name w:val="Comment Subject Char"/>
    <w:basedOn w:val="CommentTextChar"/>
    <w:link w:val="CommentSubject"/>
    <w:uiPriority w:val="99"/>
    <w:semiHidden/>
    <w:locked/>
    <w:rsid w:val="00B44D4A"/>
    <w:rPr>
      <w:rFonts w:cs="Times New Roman"/>
      <w:b/>
      <w:bCs/>
    </w:rPr>
  </w:style>
  <w:style w:type="paragraph" w:styleId="BodyText3">
    <w:name w:val="Body Text 3"/>
    <w:basedOn w:val="Normal"/>
    <w:link w:val="BodyText3Char"/>
    <w:uiPriority w:val="99"/>
    <w:rsid w:val="00AD78CE"/>
    <w:pPr>
      <w:spacing w:after="120"/>
    </w:pPr>
    <w:rPr>
      <w:sz w:val="16"/>
      <w:szCs w:val="16"/>
    </w:rPr>
  </w:style>
  <w:style w:type="character" w:customStyle="1" w:styleId="BodyText3Char">
    <w:name w:val="Body Text 3 Char"/>
    <w:basedOn w:val="DefaultParagraphFont"/>
    <w:link w:val="BodyText3"/>
    <w:uiPriority w:val="99"/>
    <w:locked/>
    <w:rsid w:val="00AD78CE"/>
    <w:rPr>
      <w:rFonts w:cs="Times New Roman"/>
      <w:sz w:val="16"/>
      <w:szCs w:val="16"/>
    </w:rPr>
  </w:style>
  <w:style w:type="paragraph" w:styleId="BodyTextIndent">
    <w:name w:val="Body Text Indent"/>
    <w:basedOn w:val="Normal"/>
    <w:link w:val="BodyTextIndentChar"/>
    <w:uiPriority w:val="99"/>
    <w:rsid w:val="00AD78CE"/>
    <w:pPr>
      <w:spacing w:after="120"/>
      <w:ind w:left="360"/>
    </w:pPr>
    <w:rPr>
      <w:sz w:val="22"/>
    </w:rPr>
  </w:style>
  <w:style w:type="character" w:customStyle="1" w:styleId="BodyTextIndentChar">
    <w:name w:val="Body Text Indent Char"/>
    <w:basedOn w:val="DefaultParagraphFont"/>
    <w:link w:val="BodyTextIndent"/>
    <w:uiPriority w:val="99"/>
    <w:locked/>
    <w:rsid w:val="00AD78CE"/>
    <w:rPr>
      <w:rFonts w:cs="Times New Roman"/>
      <w:sz w:val="22"/>
    </w:rPr>
  </w:style>
  <w:style w:type="paragraph" w:styleId="ListParagraph">
    <w:name w:val="List Paragraph"/>
    <w:basedOn w:val="Normal"/>
    <w:uiPriority w:val="34"/>
    <w:qFormat/>
    <w:rsid w:val="00AD78CE"/>
    <w:pPr>
      <w:ind w:left="720"/>
      <w:contextualSpacing/>
    </w:pPr>
    <w:rPr>
      <w:sz w:val="22"/>
    </w:rPr>
  </w:style>
  <w:style w:type="paragraph" w:styleId="Caption">
    <w:name w:val="caption"/>
    <w:basedOn w:val="Normal"/>
    <w:next w:val="Normal"/>
    <w:semiHidden/>
    <w:unhideWhenUsed/>
    <w:qFormat/>
    <w:rsid w:val="00996843"/>
    <w:pPr>
      <w:spacing w:before="360" w:after="120"/>
    </w:pPr>
    <w:rPr>
      <w:b/>
      <w:caps/>
      <w:sz w:val="22"/>
    </w:rPr>
  </w:style>
  <w:style w:type="character" w:customStyle="1" w:styleId="Heading7Char">
    <w:name w:val="Heading 7 Char"/>
    <w:basedOn w:val="DefaultParagraphFont"/>
    <w:link w:val="Heading7"/>
    <w:semiHidden/>
    <w:rsid w:val="00AB660C"/>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semiHidden/>
    <w:rsid w:val="00341D4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6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cfr.gpoaccess.gov/cgi/t/text/text-idx?c=ecfr&amp;sid=67dfd0a7f3dcc4f799c93454b7db1137&amp;rgn=div6&amp;view=text&amp;node=40:6.0.1.1.1.80&amp;idno=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5119</Words>
  <Characters>29183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34234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heron</dc:creator>
  <cp:lastModifiedBy>Read, David</cp:lastModifiedBy>
  <cp:revision>4</cp:revision>
  <cp:lastPrinted>2011-02-04T19:55:00Z</cp:lastPrinted>
  <dcterms:created xsi:type="dcterms:W3CDTF">2014-09-17T17:16:00Z</dcterms:created>
  <dcterms:modified xsi:type="dcterms:W3CDTF">2014-10-09T16:20:00Z</dcterms:modified>
</cp:coreProperties>
</file>